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11340290" w:rsidR="00AA4A3B" w:rsidRPr="00AF0C10"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F0C10">
        <w:rPr>
          <w:rFonts w:ascii="Times New Roman" w:hAnsi="Times New Roman"/>
          <w:b w:val="0"/>
          <w:sz w:val="24"/>
        </w:rPr>
        <w:t>3GPP TSG RAN WG2 #1</w:t>
      </w:r>
      <w:r w:rsidR="006A726E">
        <w:rPr>
          <w:rFonts w:ascii="Times New Roman" w:hAnsi="Times New Roman"/>
          <w:b w:val="0"/>
          <w:sz w:val="24"/>
        </w:rPr>
        <w:t>30</w:t>
      </w:r>
      <w:r w:rsidRPr="00AF0C10">
        <w:rPr>
          <w:rFonts w:ascii="Times New Roman" w:hAnsi="Times New Roman"/>
          <w:b w:val="0"/>
          <w:sz w:val="24"/>
        </w:rPr>
        <w:tab/>
      </w:r>
      <w:r w:rsidRPr="00AF0C10">
        <w:rPr>
          <w:rFonts w:ascii="Times New Roman" w:hAnsi="Times New Roman"/>
          <w:b w:val="0"/>
          <w:sz w:val="24"/>
        </w:rPr>
        <w:tab/>
      </w:r>
      <w:r w:rsidRPr="00AF0C10">
        <w:rPr>
          <w:rFonts w:ascii="Times New Roman" w:hAnsi="Times New Roman"/>
          <w:b w:val="0"/>
          <w:sz w:val="24"/>
          <w:lang w:eastAsia="zh-TW"/>
        </w:rPr>
        <w:tab/>
      </w:r>
      <w:r w:rsidRPr="00AF0C10">
        <w:rPr>
          <w:rFonts w:ascii="Times New Roman" w:hAnsi="Times New Roman"/>
          <w:b w:val="0"/>
          <w:sz w:val="28"/>
          <w:lang w:eastAsia="zh-TW"/>
        </w:rPr>
        <w:tab/>
      </w:r>
      <w:r w:rsidR="007852FA">
        <w:rPr>
          <w:rFonts w:ascii="Times New Roman" w:hAnsi="Times New Roman"/>
          <w:b w:val="0"/>
          <w:bCs/>
          <w:noProof w:val="0"/>
          <w:sz w:val="28"/>
          <w:lang w:val="en-US"/>
        </w:rPr>
        <w:t>R2-2504489</w:t>
      </w:r>
    </w:p>
    <w:p w14:paraId="4D937B38" w14:textId="4ECBC6B5" w:rsidR="00440290" w:rsidRPr="00AF0C10" w:rsidRDefault="006A726E" w:rsidP="0082164D">
      <w:pPr>
        <w:widowControl w:val="0"/>
        <w:tabs>
          <w:tab w:val="left" w:pos="1701"/>
          <w:tab w:val="right" w:pos="9923"/>
        </w:tabs>
        <w:spacing w:before="120" w:after="0"/>
        <w:rPr>
          <w:rFonts w:eastAsia="MS Mincho"/>
          <w:sz w:val="24"/>
          <w:szCs w:val="24"/>
          <w:lang w:eastAsia="en-GB"/>
        </w:rPr>
      </w:pPr>
      <w:r w:rsidRPr="006A726E">
        <w:rPr>
          <w:rFonts w:eastAsia="MS Mincho"/>
          <w:sz w:val="24"/>
          <w:szCs w:val="24"/>
          <w:lang w:eastAsia="en-GB"/>
        </w:rPr>
        <w:t>St.</w:t>
      </w:r>
      <w:r w:rsidR="003E6973">
        <w:rPr>
          <w:rFonts w:eastAsia="MS Mincho"/>
          <w:sz w:val="24"/>
          <w:szCs w:val="24"/>
          <w:lang w:eastAsia="en-GB"/>
        </w:rPr>
        <w:t xml:space="preserve"> </w:t>
      </w:r>
      <w:proofErr w:type="spellStart"/>
      <w:r w:rsidRPr="006A726E">
        <w:rPr>
          <w:rFonts w:eastAsia="MS Mincho"/>
          <w:sz w:val="24"/>
          <w:szCs w:val="24"/>
          <w:lang w:eastAsia="en-GB"/>
        </w:rPr>
        <w:t>Julians</w:t>
      </w:r>
      <w:proofErr w:type="spellEnd"/>
      <w:r w:rsidRPr="006A726E">
        <w:rPr>
          <w:rFonts w:eastAsia="MS Mincho"/>
          <w:sz w:val="24"/>
          <w:szCs w:val="24"/>
          <w:lang w:eastAsia="en-GB"/>
        </w:rPr>
        <w:t>, Malta,</w:t>
      </w:r>
      <w:r w:rsidR="00B41E69" w:rsidRPr="00AF0C10">
        <w:rPr>
          <w:rFonts w:eastAsia="MS Mincho"/>
          <w:sz w:val="24"/>
          <w:szCs w:val="24"/>
          <w:lang w:eastAsia="en-GB"/>
        </w:rPr>
        <w:t xml:space="preserve"> </w:t>
      </w:r>
      <w:r>
        <w:rPr>
          <w:rFonts w:eastAsia="MS Mincho"/>
          <w:sz w:val="24"/>
          <w:szCs w:val="24"/>
          <w:lang w:eastAsia="en-GB"/>
        </w:rPr>
        <w:t>May</w:t>
      </w:r>
      <w:r w:rsidR="00B41E69" w:rsidRPr="00AF0C10">
        <w:rPr>
          <w:rFonts w:eastAsia="MS Mincho"/>
          <w:sz w:val="24"/>
          <w:szCs w:val="24"/>
          <w:lang w:eastAsia="en-GB"/>
        </w:rPr>
        <w:t xml:space="preserve">. </w:t>
      </w:r>
      <w:r>
        <w:rPr>
          <w:rFonts w:eastAsia="MS Mincho"/>
          <w:sz w:val="24"/>
          <w:szCs w:val="24"/>
          <w:lang w:eastAsia="en-GB"/>
        </w:rPr>
        <w:t>19</w:t>
      </w:r>
      <w:r w:rsidR="00B41E69" w:rsidRPr="00AF0C10">
        <w:rPr>
          <w:rFonts w:eastAsia="MS Mincho"/>
          <w:sz w:val="24"/>
          <w:szCs w:val="24"/>
          <w:lang w:eastAsia="en-GB"/>
        </w:rPr>
        <w:t xml:space="preserve">th – </w:t>
      </w:r>
      <w:r>
        <w:rPr>
          <w:rFonts w:eastAsia="MS Mincho"/>
          <w:sz w:val="24"/>
          <w:szCs w:val="24"/>
          <w:lang w:eastAsia="en-GB"/>
        </w:rPr>
        <w:t>23rd</w:t>
      </w:r>
      <w:r w:rsidR="00B41E69" w:rsidRPr="00AF0C10">
        <w:rPr>
          <w:rFonts w:eastAsia="MS Mincho"/>
          <w:sz w:val="24"/>
          <w:szCs w:val="24"/>
          <w:lang w:eastAsia="en-GB"/>
        </w:rPr>
        <w:t>, 202</w:t>
      </w:r>
      <w:r w:rsidR="00AF0C10" w:rsidRPr="00AF0C10">
        <w:rPr>
          <w:rFonts w:eastAsia="MS Mincho"/>
          <w:sz w:val="24"/>
          <w:szCs w:val="24"/>
          <w:lang w:eastAsia="en-GB"/>
        </w:rPr>
        <w:t>5</w:t>
      </w:r>
      <w:r w:rsidR="0082164D" w:rsidRPr="00AF0C10">
        <w:rPr>
          <w:rFonts w:eastAsia="MS Mincho"/>
          <w:sz w:val="24"/>
          <w:szCs w:val="24"/>
          <w:lang w:eastAsia="en-GB"/>
        </w:rPr>
        <w:tab/>
      </w:r>
      <w:r w:rsidR="00EE2476" w:rsidRPr="00EE2476">
        <w:rPr>
          <w:rFonts w:eastAsia="MS Mincho"/>
          <w:sz w:val="24"/>
          <w:szCs w:val="28"/>
          <w:lang w:eastAsia="en-GB"/>
        </w:rPr>
        <w:t>Revision of</w:t>
      </w:r>
      <w:r w:rsidR="00EE2476" w:rsidRPr="00EE2476">
        <w:rPr>
          <w:rFonts w:eastAsiaTheme="minorEastAsia"/>
          <w:sz w:val="24"/>
          <w:szCs w:val="28"/>
          <w:lang w:eastAsia="zh-TW"/>
        </w:rPr>
        <w:t xml:space="preserve"> R2-250</w:t>
      </w:r>
      <w:r>
        <w:rPr>
          <w:rFonts w:eastAsiaTheme="minorEastAsia"/>
          <w:sz w:val="24"/>
          <w:szCs w:val="28"/>
          <w:lang w:eastAsia="zh-TW"/>
        </w:rPr>
        <w:t>2819</w:t>
      </w:r>
    </w:p>
    <w:p w14:paraId="14EAC7D5" w14:textId="77777777" w:rsidR="00006DA7" w:rsidRPr="00AF0C10" w:rsidRDefault="00006DA7" w:rsidP="00AA4A3B">
      <w:pPr>
        <w:pStyle w:val="11"/>
        <w:keepLines w:val="0"/>
        <w:widowControl w:val="0"/>
        <w:spacing w:afterLines="50" w:after="120"/>
        <w:rPr>
          <w:bCs/>
          <w:kern w:val="2"/>
          <w:sz w:val="22"/>
        </w:rPr>
      </w:pPr>
    </w:p>
    <w:p w14:paraId="27605ECA" w14:textId="0B6C186F" w:rsidR="00AA4A3B" w:rsidRPr="00AF0C10" w:rsidRDefault="00AA4A3B" w:rsidP="00AA4A3B">
      <w:pPr>
        <w:widowControl w:val="0"/>
        <w:spacing w:after="60" w:line="240" w:lineRule="exact"/>
        <w:rPr>
          <w:bCs/>
          <w:kern w:val="2"/>
          <w:sz w:val="22"/>
          <w:lang w:val="en-US" w:eastAsia="zh-TW"/>
        </w:rPr>
      </w:pPr>
      <w:r w:rsidRPr="00AF0C10">
        <w:rPr>
          <w:b/>
          <w:sz w:val="22"/>
          <w:lang w:val="en-US"/>
        </w:rPr>
        <w:t>Agenda Item:</w:t>
      </w:r>
      <w:r w:rsidRPr="00AF0C10">
        <w:rPr>
          <w:b/>
          <w:sz w:val="22"/>
          <w:lang w:val="en-US"/>
        </w:rPr>
        <w:tab/>
      </w:r>
      <w:r w:rsidR="00553C2A" w:rsidRPr="00AF0C10">
        <w:rPr>
          <w:sz w:val="22"/>
        </w:rPr>
        <w:t>8.</w:t>
      </w:r>
      <w:r w:rsidR="00607878" w:rsidRPr="00AF0C10">
        <w:rPr>
          <w:sz w:val="22"/>
        </w:rPr>
        <w:t>2.</w:t>
      </w:r>
      <w:r w:rsidR="00AF0C10" w:rsidRPr="00AF0C10">
        <w:rPr>
          <w:sz w:val="22"/>
          <w:lang w:eastAsia="zh-TW"/>
        </w:rPr>
        <w:t>2</w:t>
      </w:r>
    </w:p>
    <w:p w14:paraId="37213E54" w14:textId="77777777" w:rsidR="00AA4A3B" w:rsidRPr="00AF0C10" w:rsidRDefault="00AA4A3B" w:rsidP="00AA4A3B">
      <w:pPr>
        <w:widowControl w:val="0"/>
        <w:spacing w:after="60" w:line="240" w:lineRule="exact"/>
        <w:rPr>
          <w:bCs/>
          <w:kern w:val="2"/>
          <w:sz w:val="22"/>
          <w:lang w:eastAsia="zh-TW"/>
        </w:rPr>
      </w:pPr>
      <w:r w:rsidRPr="00AF0C10">
        <w:rPr>
          <w:b/>
          <w:bCs/>
          <w:sz w:val="22"/>
        </w:rPr>
        <w:t>Source:</w:t>
      </w:r>
      <w:r w:rsidRPr="00AF0C10">
        <w:rPr>
          <w:sz w:val="22"/>
        </w:rPr>
        <w:tab/>
      </w:r>
      <w:r w:rsidRPr="00AF0C10">
        <w:rPr>
          <w:sz w:val="22"/>
        </w:rPr>
        <w:tab/>
      </w:r>
      <w:r w:rsidRPr="00AF0C10">
        <w:rPr>
          <w:bCs/>
          <w:sz w:val="22"/>
        </w:rPr>
        <w:t>ASUSTeK</w:t>
      </w:r>
    </w:p>
    <w:p w14:paraId="1160F948" w14:textId="252D3BCE" w:rsidR="00AA4A3B" w:rsidRPr="00AF0C10"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AF0C10">
        <w:rPr>
          <w:b/>
          <w:sz w:val="22"/>
        </w:rPr>
        <w:t>Title:</w:t>
      </w:r>
      <w:r w:rsidRPr="00AF0C10">
        <w:rPr>
          <w:b/>
          <w:sz w:val="22"/>
        </w:rPr>
        <w:tab/>
      </w:r>
      <w:r w:rsidRPr="00AF0C10">
        <w:rPr>
          <w:b/>
          <w:sz w:val="22"/>
        </w:rPr>
        <w:tab/>
      </w:r>
      <w:r w:rsidRPr="00AF0C10">
        <w:rPr>
          <w:b/>
          <w:sz w:val="22"/>
        </w:rPr>
        <w:tab/>
      </w:r>
      <w:r w:rsidRPr="00AF0C10">
        <w:rPr>
          <w:b/>
          <w:sz w:val="22"/>
          <w:lang w:eastAsia="zh-TW"/>
        </w:rPr>
        <w:tab/>
      </w:r>
      <w:bookmarkStart w:id="0" w:name="_Hlk158970340"/>
      <w:r w:rsidR="0096253C" w:rsidRPr="00AF0C10">
        <w:rPr>
          <w:bCs/>
          <w:sz w:val="22"/>
          <w:lang w:eastAsia="zh-TW"/>
        </w:rPr>
        <w:t xml:space="preserve">Discussion on </w:t>
      </w:r>
      <w:bookmarkEnd w:id="0"/>
      <w:r w:rsidR="00866E67" w:rsidRPr="00AF0C10">
        <w:rPr>
          <w:bCs/>
          <w:sz w:val="22"/>
          <w:lang w:eastAsia="zh-TW"/>
        </w:rPr>
        <w:t xml:space="preserve">Ambient IoT </w:t>
      </w:r>
      <w:r w:rsidR="00972CF6" w:rsidRPr="00AF0C10">
        <w:rPr>
          <w:bCs/>
          <w:sz w:val="22"/>
          <w:lang w:eastAsia="zh-TW"/>
        </w:rPr>
        <w:t>paging</w:t>
      </w:r>
      <w:r w:rsidR="00866E67" w:rsidRPr="00AF0C10">
        <w:rPr>
          <w:bCs/>
          <w:sz w:val="22"/>
          <w:lang w:eastAsia="zh-TW"/>
        </w:rPr>
        <w:t xml:space="preserve"> </w:t>
      </w:r>
      <w:r w:rsidR="00440290" w:rsidRPr="00AF0C10">
        <w:rPr>
          <w:bCs/>
          <w:sz w:val="22"/>
          <w:lang w:eastAsia="zh-TW"/>
        </w:rPr>
        <w:t>message</w:t>
      </w:r>
      <w:r w:rsidR="006D0546" w:rsidRPr="00AF0C10">
        <w:rPr>
          <w:bCs/>
          <w:sz w:val="22"/>
          <w:lang w:eastAsia="zh-TW"/>
        </w:rPr>
        <w:t xml:space="preserve"> design</w:t>
      </w:r>
    </w:p>
    <w:p w14:paraId="5047EDB0" w14:textId="77777777" w:rsidR="00AA4A3B" w:rsidRPr="00AF0C10" w:rsidRDefault="00AA4A3B" w:rsidP="00AA4A3B">
      <w:pPr>
        <w:widowControl w:val="0"/>
        <w:spacing w:after="60" w:line="240" w:lineRule="exact"/>
        <w:rPr>
          <w:bCs/>
          <w:kern w:val="2"/>
          <w:sz w:val="28"/>
          <w:lang w:eastAsia="zh-TW"/>
        </w:rPr>
      </w:pPr>
      <w:r w:rsidRPr="00AF0C10">
        <w:rPr>
          <w:b/>
          <w:sz w:val="22"/>
        </w:rPr>
        <w:t xml:space="preserve">Document for: </w:t>
      </w:r>
      <w:r w:rsidRPr="00AF0C10">
        <w:rPr>
          <w:bCs/>
          <w:sz w:val="22"/>
        </w:rPr>
        <w:t>Discussion and Decision</w:t>
      </w:r>
    </w:p>
    <w:p w14:paraId="72764B0E" w14:textId="77777777" w:rsidR="00AA4A3B" w:rsidRPr="00AF0C10"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sidRPr="00AF0C10">
        <w:rPr>
          <w:rFonts w:ascii="Times New Roman" w:hAnsi="Times New Roman"/>
          <w:sz w:val="32"/>
          <w:lang w:eastAsia="zh-TW"/>
        </w:rPr>
        <w:t>Introduction</w:t>
      </w:r>
    </w:p>
    <w:p w14:paraId="02505ADE" w14:textId="3E1DA0CD" w:rsidR="006F75CF" w:rsidRDefault="003917EE" w:rsidP="006F75CF">
      <w:pPr>
        <w:pStyle w:val="a5"/>
        <w:spacing w:after="240" w:line="280" w:lineRule="exact"/>
        <w:jc w:val="both"/>
        <w:rPr>
          <w:sz w:val="22"/>
          <w:szCs w:val="22"/>
        </w:rPr>
      </w:pPr>
      <w:r w:rsidRPr="00AF0C10">
        <w:rPr>
          <w:sz w:val="22"/>
          <w:szCs w:val="22"/>
        </w:rPr>
        <w:t>I</w:t>
      </w:r>
      <w:r w:rsidR="00866E67" w:rsidRPr="00AF0C10">
        <w:rPr>
          <w:sz w:val="22"/>
          <w:szCs w:val="22"/>
        </w:rPr>
        <w:t xml:space="preserve">n </w:t>
      </w:r>
      <w:r w:rsidR="00122E0C">
        <w:rPr>
          <w:sz w:val="22"/>
          <w:szCs w:val="22"/>
        </w:rPr>
        <w:t xml:space="preserve">the WID agreed in </w:t>
      </w:r>
      <w:r w:rsidR="00866E67" w:rsidRPr="00AF0C10">
        <w:rPr>
          <w:sz w:val="22"/>
          <w:szCs w:val="22"/>
        </w:rPr>
        <w:t>RAN#1</w:t>
      </w:r>
      <w:r w:rsidR="00122E0C">
        <w:rPr>
          <w:sz w:val="22"/>
          <w:szCs w:val="22"/>
        </w:rPr>
        <w:t>0</w:t>
      </w:r>
      <w:r w:rsidR="001F1562" w:rsidRPr="00AF0C10">
        <w:rPr>
          <w:sz w:val="22"/>
          <w:szCs w:val="22"/>
        </w:rPr>
        <w:t>6</w:t>
      </w:r>
      <w:r w:rsidR="00866E67" w:rsidRPr="00AF0C10">
        <w:rPr>
          <w:sz w:val="22"/>
          <w:szCs w:val="22"/>
        </w:rPr>
        <w:t xml:space="preserve"> </w:t>
      </w:r>
      <w:r w:rsidR="00FF257D" w:rsidRPr="00AF0C10">
        <w:rPr>
          <w:sz w:val="22"/>
          <w:szCs w:val="22"/>
        </w:rPr>
        <w:t xml:space="preserve">meeting </w:t>
      </w:r>
      <w:r w:rsidR="00866E67" w:rsidRPr="00AF0C10">
        <w:rPr>
          <w:sz w:val="22"/>
          <w:szCs w:val="22"/>
        </w:rPr>
        <w:t>[</w:t>
      </w:r>
      <w:r w:rsidR="001717C3" w:rsidRPr="00AF0C10">
        <w:rPr>
          <w:sz w:val="22"/>
          <w:szCs w:val="22"/>
        </w:rPr>
        <w:t>1</w:t>
      </w:r>
      <w:r w:rsidR="00866E67" w:rsidRPr="00AF0C10">
        <w:rPr>
          <w:sz w:val="22"/>
          <w:szCs w:val="22"/>
        </w:rPr>
        <w:t xml:space="preserve">], </w:t>
      </w:r>
      <w:r w:rsidR="00F01F4F" w:rsidRPr="00AF0C10">
        <w:rPr>
          <w:sz w:val="22"/>
          <w:szCs w:val="22"/>
        </w:rPr>
        <w:t>the following</w:t>
      </w:r>
      <w:r w:rsidR="00122E0C">
        <w:rPr>
          <w:sz w:val="22"/>
          <w:szCs w:val="22"/>
        </w:rPr>
        <w:t xml:space="preserve"> objectives</w:t>
      </w:r>
      <w:r w:rsidR="00F01F4F" w:rsidRPr="00AF0C10">
        <w:rPr>
          <w:sz w:val="22"/>
          <w:szCs w:val="22"/>
        </w:rPr>
        <w:t xml:space="preserve"> on Ambient IoT </w:t>
      </w:r>
      <w:r w:rsidR="00122E0C">
        <w:rPr>
          <w:sz w:val="22"/>
          <w:szCs w:val="22"/>
        </w:rPr>
        <w:t xml:space="preserve">RAN2 scope </w:t>
      </w:r>
      <w:r w:rsidR="00F01F4F" w:rsidRPr="00AF0C10">
        <w:rPr>
          <w:sz w:val="22"/>
          <w:szCs w:val="22"/>
        </w:rPr>
        <w:t>were</w:t>
      </w:r>
      <w:r w:rsidR="006D637D" w:rsidRPr="00AF0C10">
        <w:rPr>
          <w:sz w:val="22"/>
          <w:szCs w:val="22"/>
        </w:rPr>
        <w:t xml:space="preserve"> </w:t>
      </w:r>
      <w:r w:rsidR="00122E0C">
        <w:rPr>
          <w:sz w:val="22"/>
          <w:szCs w:val="22"/>
        </w:rPr>
        <w:t>set</w:t>
      </w:r>
      <w:r w:rsidR="00F01F4F" w:rsidRPr="00AF0C10">
        <w:rPr>
          <w:sz w:val="22"/>
          <w:szCs w:val="22"/>
        </w:rPr>
        <w:t>:</w:t>
      </w:r>
    </w:p>
    <w:tbl>
      <w:tblPr>
        <w:tblStyle w:val="ab"/>
        <w:tblW w:w="0" w:type="auto"/>
        <w:tblLook w:val="04A0" w:firstRow="1" w:lastRow="0" w:firstColumn="1" w:lastColumn="0" w:noHBand="0" w:noVBand="1"/>
      </w:tblPr>
      <w:tblGrid>
        <w:gridCol w:w="9629"/>
      </w:tblGrid>
      <w:tr w:rsidR="00122E0C" w14:paraId="00A9D3B6" w14:textId="77777777" w:rsidTr="00122E0C">
        <w:tc>
          <w:tcPr>
            <w:tcW w:w="9629" w:type="dxa"/>
          </w:tcPr>
          <w:p w14:paraId="5292B188" w14:textId="77777777" w:rsidR="00122E0C" w:rsidRPr="007111C7" w:rsidRDefault="00122E0C" w:rsidP="00122E0C">
            <w:pPr>
              <w:numPr>
                <w:ilvl w:val="0"/>
                <w:numId w:val="33"/>
              </w:numPr>
              <w:overflowPunct w:val="0"/>
              <w:autoSpaceDE w:val="0"/>
              <w:autoSpaceDN w:val="0"/>
              <w:adjustRightInd w:val="0"/>
              <w:spacing w:after="120"/>
              <w:ind w:right="-96"/>
              <w:jc w:val="both"/>
              <w:textAlignment w:val="baseline"/>
              <w:rPr>
                <w:rFonts w:eastAsia="SimSun"/>
                <w:lang w:val="en-US" w:eastAsia="ja-JP"/>
              </w:rPr>
            </w:pPr>
            <w:r w:rsidRPr="007111C7">
              <w:rPr>
                <w:rFonts w:eastAsia="SimSun"/>
                <w:lang w:val="en-US" w:eastAsia="ja-JP"/>
              </w:rPr>
              <w:t>RAN2 scope:</w:t>
            </w:r>
          </w:p>
          <w:p w14:paraId="60B18C24" w14:textId="77777777" w:rsidR="00122E0C" w:rsidRPr="007111C7" w:rsidRDefault="00122E0C" w:rsidP="00122E0C">
            <w:pPr>
              <w:numPr>
                <w:ilvl w:val="1"/>
                <w:numId w:val="33"/>
              </w:numPr>
              <w:overflowPunct w:val="0"/>
              <w:autoSpaceDE w:val="0"/>
              <w:autoSpaceDN w:val="0"/>
              <w:adjustRightInd w:val="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165A23D6" w14:textId="77777777" w:rsidR="00122E0C" w:rsidRPr="001A44FF" w:rsidRDefault="00122E0C" w:rsidP="00122E0C">
            <w:pPr>
              <w:numPr>
                <w:ilvl w:val="2"/>
                <w:numId w:val="32"/>
              </w:numPr>
              <w:overflowPunct w:val="0"/>
              <w:autoSpaceDE w:val="0"/>
              <w:autoSpaceDN w:val="0"/>
              <w:adjustRightInd w:val="0"/>
              <w:textAlignment w:val="baseline"/>
              <w:rPr>
                <w:lang w:val="en-US"/>
              </w:rPr>
            </w:pPr>
            <w:r w:rsidRPr="00111BD2">
              <w:rPr>
                <w:rFonts w:eastAsia="Times New Roman"/>
                <w:highlight w:val="yellow"/>
              </w:rPr>
              <w:t xml:space="preserve">A-IoT </w:t>
            </w:r>
            <w:r w:rsidRPr="00111BD2">
              <w:rPr>
                <w:highlight w:val="yellow"/>
                <w:lang w:val="en-US"/>
              </w:rPr>
              <w:t>Paging, including subsequent paging for the same service. Support the options that a paging message contains one identifier, and that a paging message contains no identifier.</w:t>
            </w:r>
            <w:r w:rsidRPr="001A44FF">
              <w:rPr>
                <w:lang w:val="en-US"/>
              </w:rPr>
              <w:t xml:space="preserve"> Temporary identifier is not supported, unless required by SA WGs.</w:t>
            </w:r>
          </w:p>
          <w:p w14:paraId="1B1D8BA8" w14:textId="77777777" w:rsidR="00122E0C" w:rsidRPr="001A44FF" w:rsidRDefault="00122E0C" w:rsidP="00122E0C">
            <w:pPr>
              <w:ind w:left="2160"/>
              <w:rPr>
                <w:lang w:val="en-US"/>
              </w:rPr>
            </w:pPr>
            <w:r w:rsidRPr="001A44FF">
              <w:rPr>
                <w:rFonts w:eastAsia="Times New Roman"/>
              </w:rPr>
              <w:t xml:space="preserve">Note: </w:t>
            </w:r>
            <w:r w:rsidRPr="00111BD2">
              <w:rPr>
                <w:rFonts w:eastAsia="Times New Roman"/>
                <w:highlight w:val="yellow"/>
              </w:rPr>
              <w:t>RAN2 aims to design a paging message format such that multiple identifiers can be contained in one paging message, for forward compatibility purposes</w:t>
            </w:r>
            <w:r w:rsidRPr="001A44FF">
              <w:rPr>
                <w:rFonts w:eastAsia="Times New Roman"/>
              </w:rPr>
              <w:t>.</w:t>
            </w:r>
          </w:p>
          <w:p w14:paraId="57836760" w14:textId="77777777" w:rsidR="00122E0C" w:rsidRPr="007111C7" w:rsidRDefault="00122E0C" w:rsidP="00122E0C">
            <w:pPr>
              <w:numPr>
                <w:ilvl w:val="2"/>
                <w:numId w:val="32"/>
              </w:numPr>
              <w:overflowPunct w:val="0"/>
              <w:autoSpaceDE w:val="0"/>
              <w:autoSpaceDN w:val="0"/>
              <w:adjustRightInd w:val="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6721A251" w14:textId="77777777" w:rsidR="00122E0C" w:rsidRPr="00AF798A" w:rsidRDefault="00122E0C" w:rsidP="00122E0C">
            <w:pPr>
              <w:numPr>
                <w:ilvl w:val="2"/>
                <w:numId w:val="32"/>
              </w:numPr>
              <w:overflowPunct w:val="0"/>
              <w:autoSpaceDE w:val="0"/>
              <w:autoSpaceDN w:val="0"/>
              <w:adjustRightInd w:val="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Segmentation is supported at least in D2R.</w:t>
            </w:r>
          </w:p>
          <w:p w14:paraId="32FF2136" w14:textId="62F32328" w:rsidR="00122E0C" w:rsidRPr="00122E0C" w:rsidRDefault="00122E0C" w:rsidP="00122E0C">
            <w:pPr>
              <w:numPr>
                <w:ilvl w:val="2"/>
                <w:numId w:val="32"/>
              </w:numPr>
              <w:overflowPunct w:val="0"/>
              <w:autoSpaceDE w:val="0"/>
              <w:autoSpaceDN w:val="0"/>
              <w:adjustRightInd w:val="0"/>
              <w:textAlignment w:val="baseline"/>
              <w:rPr>
                <w:lang w:val="en-US"/>
              </w:rPr>
            </w:pPr>
            <w:r w:rsidRPr="007111C7">
              <w:rPr>
                <w:rFonts w:eastAsia="Times New Roman"/>
              </w:rPr>
              <w:t>Only MAC layer is included</w:t>
            </w:r>
          </w:p>
        </w:tc>
      </w:tr>
    </w:tbl>
    <w:p w14:paraId="043A4C13" w14:textId="57713518" w:rsidR="00925394" w:rsidRDefault="00925394" w:rsidP="00ED5156">
      <w:pPr>
        <w:pStyle w:val="a5"/>
        <w:spacing w:beforeLines="50" w:before="120" w:after="240" w:line="280" w:lineRule="exact"/>
        <w:jc w:val="both"/>
        <w:rPr>
          <w:sz w:val="22"/>
          <w:szCs w:val="22"/>
          <w:lang w:val="en-GB"/>
        </w:rPr>
      </w:pPr>
      <w:r>
        <w:rPr>
          <w:sz w:val="22"/>
          <w:szCs w:val="22"/>
          <w:lang w:val="en-GB"/>
        </w:rPr>
        <w:t>Additionally, in RAN2#129</w:t>
      </w:r>
      <w:r w:rsidR="00E27A72">
        <w:rPr>
          <w:sz w:val="22"/>
          <w:szCs w:val="22"/>
          <w:lang w:val="en-GB"/>
        </w:rPr>
        <w:t xml:space="preserve">bis </w:t>
      </w:r>
      <w:r>
        <w:rPr>
          <w:sz w:val="22"/>
          <w:szCs w:val="22"/>
          <w:lang w:val="en-GB"/>
        </w:rPr>
        <w:t>meeting [2], the following agreements on paging message were made:</w:t>
      </w:r>
    </w:p>
    <w:tbl>
      <w:tblPr>
        <w:tblStyle w:val="ab"/>
        <w:tblW w:w="5000" w:type="pct"/>
        <w:tblLook w:val="04A0" w:firstRow="1" w:lastRow="0" w:firstColumn="1" w:lastColumn="0" w:noHBand="0" w:noVBand="1"/>
      </w:tblPr>
      <w:tblGrid>
        <w:gridCol w:w="9629"/>
      </w:tblGrid>
      <w:tr w:rsidR="00925394" w14:paraId="55CA7BDC" w14:textId="77777777" w:rsidTr="00925394">
        <w:tc>
          <w:tcPr>
            <w:tcW w:w="5000" w:type="pct"/>
          </w:tcPr>
          <w:p w14:paraId="075B6869" w14:textId="00F39E21" w:rsidR="00E27A72" w:rsidRDefault="00E27A72" w:rsidP="00E27A72">
            <w:pPr>
              <w:pStyle w:val="Doc-text2"/>
              <w:ind w:left="363"/>
              <w:rPr>
                <w:b/>
                <w:bCs/>
              </w:rPr>
            </w:pPr>
            <w:r w:rsidRPr="00E27A72">
              <w:rPr>
                <w:b/>
                <w:bCs/>
              </w:rPr>
              <w:t xml:space="preserve">Agreements </w:t>
            </w:r>
          </w:p>
          <w:p w14:paraId="1D05FAC2" w14:textId="77777777" w:rsidR="00E27A72" w:rsidRPr="00E27A72" w:rsidRDefault="00E27A72" w:rsidP="00E27A72">
            <w:pPr>
              <w:pStyle w:val="Doc-text2"/>
              <w:ind w:left="363"/>
              <w:rPr>
                <w:b/>
                <w:bCs/>
              </w:rPr>
            </w:pPr>
          </w:p>
          <w:p w14:paraId="58C1336C" w14:textId="18C2FE5A" w:rsidR="00E27A72" w:rsidRDefault="00E27A72" w:rsidP="00E27A72">
            <w:pPr>
              <w:pStyle w:val="Doc-text2"/>
              <w:ind w:left="363"/>
            </w:pPr>
            <w:r>
              <w:rPr>
                <w:rFonts w:hint="eastAsia"/>
              </w:rPr>
              <w:t xml:space="preserve">FFS which solution if any for device behaviour if it gets a new service request while one procedure is still ongoing or leave it to implementation.  </w:t>
            </w:r>
          </w:p>
          <w:p w14:paraId="099C8C99" w14:textId="43C89471" w:rsidR="00925394" w:rsidRPr="009C4778" w:rsidRDefault="00E27A72" w:rsidP="00E27A72">
            <w:pPr>
              <w:pStyle w:val="Doc-text2"/>
              <w:ind w:left="363"/>
            </w:pPr>
            <w:r>
              <w:rPr>
                <w:rFonts w:hint="eastAsia"/>
              </w:rPr>
              <w:t>RAN2 aims to design Rel-19 AIoT R2D messages extensible to accommodate devices and features of future release.</w:t>
            </w:r>
          </w:p>
        </w:tc>
      </w:tr>
    </w:tbl>
    <w:p w14:paraId="69B27095" w14:textId="1D7DF55A" w:rsidR="006F75CF" w:rsidRPr="00AF0C10" w:rsidRDefault="001717C3" w:rsidP="00ED5156">
      <w:pPr>
        <w:pStyle w:val="a5"/>
        <w:spacing w:beforeLines="50" w:before="120" w:after="240" w:line="280" w:lineRule="exact"/>
        <w:jc w:val="both"/>
        <w:rPr>
          <w:sz w:val="22"/>
          <w:szCs w:val="22"/>
          <w:lang w:val="en-GB"/>
        </w:rPr>
      </w:pPr>
      <w:r w:rsidRPr="00AF0C10">
        <w:rPr>
          <w:sz w:val="22"/>
          <w:szCs w:val="22"/>
          <w:lang w:val="en-GB"/>
        </w:rPr>
        <w:t xml:space="preserve">In this contribution, we further discuss the </w:t>
      </w:r>
      <w:r w:rsidR="004459C8">
        <w:rPr>
          <w:sz w:val="22"/>
          <w:szCs w:val="22"/>
          <w:lang w:val="en-GB"/>
        </w:rPr>
        <w:t>detailed design of</w:t>
      </w:r>
      <w:r w:rsidRPr="00AF0C10">
        <w:rPr>
          <w:sz w:val="22"/>
          <w:szCs w:val="22"/>
        </w:rPr>
        <w:t xml:space="preserve"> A-IoT</w:t>
      </w:r>
      <w:r w:rsidRPr="00AF0C10">
        <w:rPr>
          <w:sz w:val="22"/>
          <w:szCs w:val="22"/>
          <w:lang w:val="en-GB"/>
        </w:rPr>
        <w:t xml:space="preserve"> paging message.</w:t>
      </w:r>
    </w:p>
    <w:p w14:paraId="18C8108F" w14:textId="123A9E01" w:rsidR="00AA4A3B" w:rsidRPr="000F7C98" w:rsidRDefault="00AA4A3B" w:rsidP="003917EE">
      <w:pPr>
        <w:pStyle w:val="1"/>
        <w:numPr>
          <w:ilvl w:val="0"/>
          <w:numId w:val="1"/>
        </w:numPr>
        <w:spacing w:beforeLines="50" w:before="120" w:afterLines="100" w:after="240"/>
        <w:jc w:val="both"/>
        <w:rPr>
          <w:rFonts w:cs="Arial"/>
          <w:sz w:val="32"/>
          <w:lang w:eastAsia="zh-TW"/>
        </w:rPr>
      </w:pPr>
      <w:r w:rsidRPr="000F7C98">
        <w:rPr>
          <w:rFonts w:cs="Arial"/>
          <w:sz w:val="32"/>
          <w:lang w:eastAsia="zh-TW"/>
        </w:rPr>
        <w:t>Discussion</w:t>
      </w:r>
    </w:p>
    <w:p w14:paraId="3021F3E6" w14:textId="06B6232E" w:rsidR="00D4461C" w:rsidRPr="00B018FA" w:rsidRDefault="00D4461C" w:rsidP="00D4461C">
      <w:pPr>
        <w:pStyle w:val="3"/>
        <w:spacing w:after="0" w:line="360" w:lineRule="auto"/>
        <w:rPr>
          <w:rFonts w:ascii="Arial" w:hAnsi="Arial" w:cs="Arial"/>
          <w:b w:val="0"/>
          <w:bCs w:val="0"/>
          <w:sz w:val="24"/>
          <w:szCs w:val="24"/>
          <w:lang w:eastAsia="zh-TW"/>
        </w:rPr>
      </w:pPr>
      <w:r w:rsidRPr="00B018FA">
        <w:rPr>
          <w:rFonts w:ascii="Arial" w:hAnsi="Arial" w:cs="Arial"/>
          <w:b w:val="0"/>
          <w:bCs w:val="0"/>
          <w:sz w:val="24"/>
          <w:szCs w:val="24"/>
          <w:lang w:eastAsia="zh-TW"/>
        </w:rPr>
        <w:t xml:space="preserve">2.1 </w:t>
      </w:r>
      <w:r>
        <w:rPr>
          <w:rFonts w:ascii="Arial" w:hAnsi="Arial" w:cs="Arial"/>
          <w:b w:val="0"/>
          <w:bCs w:val="0"/>
          <w:sz w:val="24"/>
          <w:szCs w:val="24"/>
          <w:lang w:eastAsia="zh-TW"/>
        </w:rPr>
        <w:t xml:space="preserve"> </w:t>
      </w:r>
      <w:r w:rsidR="00B05248">
        <w:rPr>
          <w:rFonts w:ascii="Arial" w:hAnsi="Arial" w:cs="Arial"/>
          <w:b w:val="0"/>
          <w:bCs w:val="0"/>
          <w:sz w:val="24"/>
          <w:szCs w:val="24"/>
          <w:lang w:eastAsia="zh-TW"/>
        </w:rPr>
        <w:t xml:space="preserve">Paging </w:t>
      </w:r>
      <w:r w:rsidRPr="00B018FA">
        <w:rPr>
          <w:rFonts w:ascii="Arial" w:hAnsi="Arial" w:cs="Arial"/>
          <w:b w:val="0"/>
          <w:bCs w:val="0"/>
          <w:sz w:val="24"/>
          <w:szCs w:val="24"/>
          <w:lang w:eastAsia="zh-TW"/>
        </w:rPr>
        <w:t>ID</w:t>
      </w:r>
    </w:p>
    <w:p w14:paraId="399174EC" w14:textId="7B019995" w:rsidR="00C15263" w:rsidRDefault="00C15263" w:rsidP="00D4461C">
      <w:pPr>
        <w:rPr>
          <w:sz w:val="22"/>
          <w:szCs w:val="22"/>
          <w:lang w:eastAsia="zh-TW"/>
        </w:rPr>
      </w:pPr>
      <w:r>
        <w:rPr>
          <w:sz w:val="22"/>
          <w:szCs w:val="22"/>
          <w:lang w:eastAsia="zh-TW"/>
        </w:rPr>
        <w:t>During the offline discussion in RAN2#129bis [3], the intention of “forward compatibility” was clarified.</w:t>
      </w:r>
    </w:p>
    <w:tbl>
      <w:tblPr>
        <w:tblStyle w:val="ab"/>
        <w:tblW w:w="0" w:type="auto"/>
        <w:tblLook w:val="04A0" w:firstRow="1" w:lastRow="0" w:firstColumn="1" w:lastColumn="0" w:noHBand="0" w:noVBand="1"/>
      </w:tblPr>
      <w:tblGrid>
        <w:gridCol w:w="9629"/>
      </w:tblGrid>
      <w:tr w:rsidR="00C15263" w14:paraId="4A8E8568" w14:textId="77777777" w:rsidTr="00C15263">
        <w:tc>
          <w:tcPr>
            <w:tcW w:w="9629" w:type="dxa"/>
          </w:tcPr>
          <w:p w14:paraId="1E8C322A" w14:textId="77777777" w:rsidR="00C15263" w:rsidRPr="00C15263" w:rsidRDefault="00C15263" w:rsidP="00C15263">
            <w:pPr>
              <w:keepNext/>
              <w:numPr>
                <w:ilvl w:val="1"/>
                <w:numId w:val="0"/>
              </w:numPr>
              <w:overflowPunct w:val="0"/>
              <w:autoSpaceDE w:val="0"/>
              <w:autoSpaceDN w:val="0"/>
              <w:adjustRightInd w:val="0"/>
              <w:spacing w:before="240" w:after="60"/>
              <w:ind w:leftChars="82" w:left="740" w:hanging="576"/>
              <w:textAlignment w:val="baseline"/>
              <w:outlineLvl w:val="1"/>
              <w:rPr>
                <w:rFonts w:ascii="Calibri Light" w:eastAsia="Times New Roman" w:hAnsi="Calibri Light"/>
                <w:b/>
                <w:bCs/>
                <w:iCs/>
                <w:sz w:val="28"/>
                <w:szCs w:val="28"/>
              </w:rPr>
            </w:pPr>
            <w:r w:rsidRPr="00C15263">
              <w:rPr>
                <w:rFonts w:ascii="Calibri Light" w:eastAsia="Times New Roman" w:hAnsi="Calibri Light"/>
                <w:b/>
                <w:bCs/>
                <w:iCs/>
                <w:sz w:val="28"/>
                <w:szCs w:val="28"/>
              </w:rPr>
              <w:lastRenderedPageBreak/>
              <w:t>Forward compatibility</w:t>
            </w:r>
          </w:p>
          <w:p w14:paraId="2DDB85E2" w14:textId="10D9200C" w:rsidR="00C15263" w:rsidRPr="00C15263" w:rsidRDefault="00C15263" w:rsidP="00C15263">
            <w:pPr>
              <w:rPr>
                <w:lang w:eastAsia="zh-TW"/>
              </w:rPr>
            </w:pPr>
            <w:r w:rsidRPr="00C15263">
              <w:rPr>
                <w:lang w:eastAsia="zh-TW"/>
              </w:rPr>
              <w:t>…</w:t>
            </w:r>
          </w:p>
          <w:p w14:paraId="58A0C5A4" w14:textId="0C7634FD" w:rsidR="00C15263" w:rsidRDefault="00C15263" w:rsidP="00C15263">
            <w:proofErr w:type="spellStart"/>
            <w:r w:rsidRPr="00781A57">
              <w:rPr>
                <w:b/>
                <w:bCs/>
              </w:rPr>
              <w:t>Opt</w:t>
            </w:r>
            <w:proofErr w:type="spellEnd"/>
            <w:r w:rsidRPr="00781A57">
              <w:rPr>
                <w:b/>
                <w:bCs/>
              </w:rPr>
              <w:t xml:space="preserve"> 1:</w:t>
            </w:r>
            <w:r>
              <w:t xml:space="preserve"> </w:t>
            </w:r>
            <w:r w:rsidRPr="003915C0">
              <w:rPr>
                <w:highlight w:val="yellow"/>
              </w:rPr>
              <w:t>Rel20 Reader can transit a common paging message.</w:t>
            </w:r>
            <w:r>
              <w:t xml:space="preserve"> Rel19 AIOT device can partially understand the (Rel19) part of the paging message and act accordingly while gracefully ignoring the parts it does not understand. </w:t>
            </w:r>
            <w:r>
              <w:sym w:font="Wingdings" w:char="F0E8"/>
            </w:r>
            <w:r>
              <w:t xml:space="preserve"> </w:t>
            </w:r>
            <w:r w:rsidRPr="003915C0">
              <w:rPr>
                <w:highlight w:val="yellow"/>
              </w:rPr>
              <w:t xml:space="preserve">Rel20 message formats are </w:t>
            </w:r>
            <w:r w:rsidRPr="003915C0">
              <w:rPr>
                <w:highlight w:val="yellow"/>
                <w:u w:val="single"/>
              </w:rPr>
              <w:t>generally</w:t>
            </w:r>
            <w:r w:rsidRPr="003915C0">
              <w:rPr>
                <w:highlight w:val="yellow"/>
              </w:rPr>
              <w:t xml:space="preserve"> ‘extension’ of Rel-19 message formats with the same Message Type.</w:t>
            </w:r>
            <w:r>
              <w:t xml:space="preserve"> (This does not exclude the possibility of new Messages only used by Rel20 devices to accommodate new Rel20 use cases.)</w:t>
            </w:r>
          </w:p>
          <w:p w14:paraId="2ACAFCC5" w14:textId="77777777" w:rsidR="00C15263" w:rsidRDefault="00C15263" w:rsidP="00C15263">
            <w:proofErr w:type="spellStart"/>
            <w:r w:rsidRPr="00781A57">
              <w:rPr>
                <w:b/>
                <w:bCs/>
              </w:rPr>
              <w:t>Opt</w:t>
            </w:r>
            <w:proofErr w:type="spellEnd"/>
            <w:r w:rsidRPr="00781A57">
              <w:rPr>
                <w:b/>
                <w:bCs/>
              </w:rPr>
              <w:t xml:space="preserve"> 2:</w:t>
            </w:r>
            <w:r>
              <w:t xml:space="preserve"> Rel20 Reader transmits separate paging messages for Rel19 and Rel20 devices. Rel19 AIOT devices only understand Rel19 paging message, and responds to it accordingly if needed. Rel20 AIOT devices only understand Rel20 paging message, and respond to it accordingly if needed. </w:t>
            </w:r>
            <w:r>
              <w:sym w:font="Wingdings" w:char="F0E8"/>
            </w:r>
            <w:r>
              <w:t xml:space="preserve"> Rel20 message formats will use new Message Type, and can be completely different format </w:t>
            </w:r>
            <w:proofErr w:type="spellStart"/>
            <w:r>
              <w:t>wrt</w:t>
            </w:r>
            <w:proofErr w:type="spellEnd"/>
            <w:r>
              <w:t xml:space="preserve"> Rel-19 message formats for even the same message.</w:t>
            </w:r>
          </w:p>
          <w:p w14:paraId="0CDBACA7" w14:textId="77777777" w:rsidR="00C15263" w:rsidRDefault="00C15263" w:rsidP="00D4461C">
            <w:pPr>
              <w:rPr>
                <w:sz w:val="22"/>
                <w:szCs w:val="22"/>
                <w:lang w:eastAsia="zh-TW"/>
              </w:rPr>
            </w:pPr>
            <w:r>
              <w:rPr>
                <w:sz w:val="22"/>
                <w:szCs w:val="22"/>
                <w:lang w:eastAsia="zh-TW"/>
              </w:rPr>
              <w:t>…</w:t>
            </w:r>
          </w:p>
          <w:p w14:paraId="627C0311" w14:textId="69AF41C9" w:rsidR="00C15263" w:rsidRPr="00C15263" w:rsidRDefault="00C15263" w:rsidP="00D4461C">
            <w:r w:rsidRPr="006B143A">
              <w:rPr>
                <w:b/>
                <w:bCs/>
              </w:rPr>
              <w:t>Rapp Summary:</w:t>
            </w:r>
            <w:r>
              <w:t xml:space="preserve"> Companies seem to be ok with following recommendation: At least for the purpose of current discussions, we consider opt1 as the intended ‘forward compatibility’. I.e., </w:t>
            </w:r>
            <w:r w:rsidRPr="00C15263">
              <w:rPr>
                <w:highlight w:val="yellow"/>
              </w:rPr>
              <w:t>RAN2 aims to design Rel-19 AIoT messages extensible to accommodate devices and features of future release.</w:t>
            </w:r>
            <w:r>
              <w:t xml:space="preserve"> </w:t>
            </w:r>
          </w:p>
        </w:tc>
      </w:tr>
    </w:tbl>
    <w:p w14:paraId="318FC837" w14:textId="1F667B35" w:rsidR="00D4461C" w:rsidRDefault="0037085C" w:rsidP="00D4461C">
      <w:pPr>
        <w:rPr>
          <w:sz w:val="22"/>
          <w:szCs w:val="22"/>
          <w:lang w:eastAsia="zh-TW"/>
        </w:rPr>
      </w:pPr>
      <w:r>
        <w:rPr>
          <w:sz w:val="22"/>
          <w:szCs w:val="22"/>
          <w:lang w:eastAsia="zh-TW"/>
        </w:rPr>
        <w:t xml:space="preserve">It has been confirmed that </w:t>
      </w:r>
      <w:r w:rsidRPr="0037085C">
        <w:rPr>
          <w:sz w:val="22"/>
          <w:szCs w:val="22"/>
          <w:lang w:eastAsia="zh-TW"/>
        </w:rPr>
        <w:t>RAN2 aims to design Rel-19 A</w:t>
      </w:r>
      <w:r w:rsidR="00870E42">
        <w:rPr>
          <w:sz w:val="22"/>
          <w:szCs w:val="22"/>
          <w:lang w:eastAsia="zh-TW"/>
        </w:rPr>
        <w:t>-</w:t>
      </w:r>
      <w:r w:rsidRPr="0037085C">
        <w:rPr>
          <w:sz w:val="22"/>
          <w:szCs w:val="22"/>
          <w:lang w:eastAsia="zh-TW"/>
        </w:rPr>
        <w:t>IoT R2D messages extensible to accommodate devices and features of future release</w:t>
      </w:r>
      <w:r>
        <w:rPr>
          <w:sz w:val="22"/>
          <w:szCs w:val="22"/>
          <w:lang w:eastAsia="zh-TW"/>
        </w:rPr>
        <w:t>.</w:t>
      </w:r>
      <w:r w:rsidRPr="0037085C">
        <w:rPr>
          <w:sz w:val="22"/>
          <w:szCs w:val="22"/>
          <w:lang w:eastAsia="zh-TW"/>
        </w:rPr>
        <w:t xml:space="preserve"> </w:t>
      </w:r>
      <w:r w:rsidR="00D4461C">
        <w:rPr>
          <w:sz w:val="22"/>
          <w:szCs w:val="22"/>
          <w:lang w:eastAsia="zh-TW"/>
        </w:rPr>
        <w:t xml:space="preserve">To achieve </w:t>
      </w:r>
      <w:r w:rsidR="00356812">
        <w:rPr>
          <w:sz w:val="22"/>
          <w:szCs w:val="22"/>
          <w:lang w:eastAsia="zh-TW"/>
        </w:rPr>
        <w:t>the</w:t>
      </w:r>
      <w:r w:rsidR="00D4461C">
        <w:rPr>
          <w:sz w:val="22"/>
          <w:szCs w:val="22"/>
          <w:lang w:eastAsia="zh-TW"/>
        </w:rPr>
        <w:t xml:space="preserve"> purpose</w:t>
      </w:r>
      <w:r w:rsidR="00356812">
        <w:rPr>
          <w:sz w:val="22"/>
          <w:szCs w:val="22"/>
          <w:lang w:eastAsia="zh-TW"/>
        </w:rPr>
        <w:t xml:space="preserve"> </w:t>
      </w:r>
      <w:r w:rsidR="00356812" w:rsidRPr="00356812">
        <w:rPr>
          <w:sz w:val="22"/>
          <w:szCs w:val="22"/>
          <w:lang w:eastAsia="zh-TW"/>
        </w:rPr>
        <w:t>for forward compatibility</w:t>
      </w:r>
      <w:r w:rsidR="00D4461C">
        <w:rPr>
          <w:sz w:val="22"/>
          <w:szCs w:val="22"/>
          <w:lang w:eastAsia="zh-TW"/>
        </w:rPr>
        <w:t xml:space="preserve">, one way </w:t>
      </w:r>
      <w:r w:rsidR="00356812" w:rsidRPr="00356812">
        <w:rPr>
          <w:sz w:val="22"/>
          <w:szCs w:val="22"/>
          <w:lang w:eastAsia="zh-TW"/>
        </w:rPr>
        <w:t xml:space="preserve">to design a paging message format such that multiple identifiers can be contained </w:t>
      </w:r>
      <w:r w:rsidR="00D4461C">
        <w:rPr>
          <w:sz w:val="22"/>
          <w:szCs w:val="22"/>
          <w:lang w:eastAsia="zh-TW"/>
        </w:rPr>
        <w:t xml:space="preserve">is to include a field in a paging message to indicate a number of IDs. Each ID may have its corresponding </w:t>
      </w:r>
      <w:r w:rsidR="00356812">
        <w:rPr>
          <w:sz w:val="22"/>
          <w:szCs w:val="22"/>
          <w:lang w:eastAsia="zh-TW"/>
        </w:rPr>
        <w:t>transaction ID</w:t>
      </w:r>
      <w:r w:rsidR="00D4461C">
        <w:rPr>
          <w:sz w:val="22"/>
          <w:szCs w:val="22"/>
          <w:lang w:eastAsia="zh-TW"/>
        </w:rPr>
        <w:t xml:space="preserve"> or all IDs share the same </w:t>
      </w:r>
      <w:r w:rsidR="00356812">
        <w:rPr>
          <w:sz w:val="22"/>
          <w:szCs w:val="22"/>
          <w:lang w:eastAsia="zh-TW"/>
        </w:rPr>
        <w:t>transaction ID</w:t>
      </w:r>
      <w:r w:rsidR="00D4461C">
        <w:rPr>
          <w:sz w:val="22"/>
          <w:szCs w:val="22"/>
          <w:lang w:eastAsia="zh-TW"/>
        </w:rPr>
        <w:t xml:space="preserve">. And the field is always set to 1 in </w:t>
      </w:r>
      <w:r w:rsidR="00870E42">
        <w:rPr>
          <w:sz w:val="22"/>
          <w:szCs w:val="22"/>
          <w:lang w:eastAsia="zh-TW"/>
        </w:rPr>
        <w:t>R</w:t>
      </w:r>
      <w:r w:rsidR="00D4461C">
        <w:rPr>
          <w:sz w:val="22"/>
          <w:szCs w:val="22"/>
          <w:lang w:eastAsia="zh-TW"/>
        </w:rPr>
        <w:t>elease</w:t>
      </w:r>
      <w:r w:rsidR="00356812">
        <w:rPr>
          <w:sz w:val="22"/>
          <w:szCs w:val="22"/>
          <w:lang w:eastAsia="zh-TW"/>
        </w:rPr>
        <w:t xml:space="preserve"> 19</w:t>
      </w:r>
      <w:r w:rsidR="00D4461C">
        <w:rPr>
          <w:sz w:val="22"/>
          <w:szCs w:val="22"/>
          <w:lang w:eastAsia="zh-TW"/>
        </w:rPr>
        <w:t>.</w:t>
      </w:r>
    </w:p>
    <w:p w14:paraId="7400BD58" w14:textId="38103A1B" w:rsidR="00D4461C" w:rsidRDefault="00D4461C" w:rsidP="00D4461C">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C4ED6">
        <w:rPr>
          <w:b/>
          <w:sz w:val="22"/>
          <w:szCs w:val="24"/>
          <w:lang w:eastAsia="zh-TW"/>
        </w:rPr>
        <w:t>1</w:t>
      </w:r>
      <w:r w:rsidRPr="00AF0C10">
        <w:rPr>
          <w:b/>
          <w:sz w:val="22"/>
          <w:szCs w:val="24"/>
          <w:lang w:eastAsia="zh-TW"/>
        </w:rPr>
        <w:t xml:space="preserve">:  </w:t>
      </w:r>
      <w:r w:rsidR="00524F2F">
        <w:rPr>
          <w:b/>
          <w:sz w:val="22"/>
          <w:szCs w:val="24"/>
          <w:lang w:eastAsia="zh-TW"/>
        </w:rPr>
        <w:t>To support multiple IDs in a paging message for</w:t>
      </w:r>
      <w:r w:rsidR="007E042F">
        <w:rPr>
          <w:b/>
          <w:sz w:val="22"/>
          <w:szCs w:val="24"/>
          <w:lang w:eastAsia="zh-TW"/>
        </w:rPr>
        <w:t xml:space="preserve"> forward compatibility</w:t>
      </w:r>
      <w:r w:rsidR="00524F2F">
        <w:rPr>
          <w:b/>
          <w:sz w:val="22"/>
          <w:szCs w:val="24"/>
          <w:lang w:eastAsia="zh-TW"/>
        </w:rPr>
        <w:t>, a</w:t>
      </w:r>
      <w:r>
        <w:rPr>
          <w:b/>
          <w:sz w:val="22"/>
          <w:szCs w:val="24"/>
          <w:lang w:eastAsia="zh-TW"/>
        </w:rPr>
        <w:t xml:space="preserve"> paging</w:t>
      </w:r>
      <w:r w:rsidRPr="00DC5046">
        <w:rPr>
          <w:b/>
          <w:sz w:val="22"/>
          <w:szCs w:val="24"/>
          <w:lang w:eastAsia="zh-TW"/>
        </w:rPr>
        <w:t xml:space="preserve"> message </w:t>
      </w:r>
      <w:r>
        <w:rPr>
          <w:b/>
          <w:sz w:val="22"/>
          <w:szCs w:val="24"/>
          <w:lang w:eastAsia="zh-TW"/>
        </w:rPr>
        <w:t>includes a field to indicate the number of IDs</w:t>
      </w:r>
      <w:r w:rsidRPr="00AF0C10">
        <w:rPr>
          <w:b/>
          <w:sz w:val="22"/>
          <w:szCs w:val="24"/>
          <w:lang w:eastAsia="zh-TW"/>
        </w:rPr>
        <w:t>.</w:t>
      </w:r>
    </w:p>
    <w:p w14:paraId="74C14BC3" w14:textId="1A43B40C" w:rsidR="006A7704" w:rsidRPr="00B018FA" w:rsidRDefault="006A7704" w:rsidP="006A7704">
      <w:pPr>
        <w:pStyle w:val="3"/>
        <w:spacing w:after="0" w:line="360" w:lineRule="auto"/>
        <w:rPr>
          <w:rFonts w:ascii="Arial" w:hAnsi="Arial" w:cs="Arial"/>
          <w:b w:val="0"/>
          <w:bCs w:val="0"/>
          <w:sz w:val="24"/>
          <w:szCs w:val="24"/>
          <w:lang w:eastAsia="zh-TW"/>
        </w:rPr>
      </w:pPr>
      <w:r w:rsidRPr="00B018FA">
        <w:rPr>
          <w:rFonts w:ascii="Arial" w:hAnsi="Arial" w:cs="Arial"/>
          <w:b w:val="0"/>
          <w:bCs w:val="0"/>
          <w:sz w:val="24"/>
          <w:szCs w:val="24"/>
          <w:lang w:eastAsia="zh-TW"/>
        </w:rPr>
        <w:t>2.</w:t>
      </w:r>
      <w:r w:rsidR="005A38E6">
        <w:rPr>
          <w:rFonts w:ascii="Arial" w:hAnsi="Arial" w:cs="Arial"/>
          <w:b w:val="0"/>
          <w:bCs w:val="0"/>
          <w:sz w:val="24"/>
          <w:szCs w:val="24"/>
          <w:lang w:eastAsia="zh-TW"/>
        </w:rPr>
        <w:t>2</w:t>
      </w:r>
      <w:r w:rsidRPr="00B018FA">
        <w:rPr>
          <w:rFonts w:ascii="Arial" w:hAnsi="Arial" w:cs="Arial"/>
          <w:b w:val="0"/>
          <w:bCs w:val="0"/>
          <w:sz w:val="24"/>
          <w:szCs w:val="24"/>
          <w:lang w:eastAsia="zh-TW"/>
        </w:rPr>
        <w:t xml:space="preserve"> </w:t>
      </w:r>
      <w:bookmarkStart w:id="1" w:name="_Hlk188450605"/>
      <w:r w:rsidR="00054D79">
        <w:rPr>
          <w:rFonts w:ascii="Arial" w:hAnsi="Arial" w:cs="Arial"/>
          <w:b w:val="0"/>
          <w:bCs w:val="0"/>
          <w:sz w:val="24"/>
          <w:szCs w:val="24"/>
          <w:lang w:eastAsia="zh-TW"/>
        </w:rPr>
        <w:t xml:space="preserve"> </w:t>
      </w:r>
      <w:bookmarkEnd w:id="1"/>
      <w:r w:rsidR="00807D51">
        <w:rPr>
          <w:rFonts w:ascii="Arial" w:hAnsi="Arial" w:cs="Arial"/>
          <w:b w:val="0"/>
          <w:bCs w:val="0"/>
          <w:sz w:val="24"/>
          <w:szCs w:val="24"/>
          <w:lang w:eastAsia="zh-TW"/>
        </w:rPr>
        <w:t>D</w:t>
      </w:r>
      <w:r w:rsidR="00807D51" w:rsidRPr="00807D51">
        <w:rPr>
          <w:rFonts w:ascii="Arial" w:hAnsi="Arial" w:cs="Arial"/>
          <w:b w:val="0"/>
          <w:bCs w:val="0"/>
          <w:sz w:val="24"/>
          <w:szCs w:val="24"/>
          <w:lang w:eastAsia="zh-TW"/>
        </w:rPr>
        <w:t>evice type</w:t>
      </w:r>
    </w:p>
    <w:p w14:paraId="3EA9BF87" w14:textId="00FCA549" w:rsidR="00340D1F" w:rsidRDefault="00E75560" w:rsidP="006A7704">
      <w:pPr>
        <w:rPr>
          <w:sz w:val="22"/>
          <w:szCs w:val="22"/>
          <w:lang w:eastAsia="zh-TW"/>
        </w:rPr>
      </w:pPr>
      <w:r>
        <w:rPr>
          <w:sz w:val="22"/>
          <w:szCs w:val="22"/>
          <w:lang w:eastAsia="zh-TW"/>
        </w:rPr>
        <w:t>On the other hand</w:t>
      </w:r>
      <w:r w:rsidR="00DC66C8">
        <w:rPr>
          <w:sz w:val="22"/>
          <w:szCs w:val="22"/>
          <w:lang w:eastAsia="zh-TW"/>
        </w:rPr>
        <w:t xml:space="preserve">, </w:t>
      </w:r>
      <w:r w:rsidR="00524F2F">
        <w:rPr>
          <w:sz w:val="22"/>
          <w:szCs w:val="22"/>
          <w:lang w:eastAsia="zh-TW"/>
        </w:rPr>
        <w:t xml:space="preserve">the reader may page devices separately based on their device type due to different device capabilities. </w:t>
      </w:r>
      <w:r w:rsidR="00340D1F" w:rsidRPr="00340D1F">
        <w:rPr>
          <w:rFonts w:hint="eastAsia"/>
          <w:sz w:val="22"/>
          <w:szCs w:val="22"/>
          <w:lang w:eastAsia="zh-TW"/>
        </w:rPr>
        <w:t xml:space="preserve">Since </w:t>
      </w:r>
      <w:r w:rsidR="00340D1F">
        <w:rPr>
          <w:rFonts w:hint="eastAsia"/>
          <w:sz w:val="22"/>
          <w:szCs w:val="22"/>
          <w:lang w:eastAsia="zh-TW"/>
        </w:rPr>
        <w:t>A</w:t>
      </w:r>
      <w:r w:rsidR="00340D1F">
        <w:rPr>
          <w:sz w:val="22"/>
          <w:szCs w:val="22"/>
          <w:lang w:eastAsia="zh-TW"/>
        </w:rPr>
        <w:t>-</w:t>
      </w:r>
      <w:r w:rsidR="00340D1F" w:rsidRPr="00340D1F">
        <w:rPr>
          <w:rFonts w:hint="eastAsia"/>
          <w:sz w:val="22"/>
          <w:szCs w:val="22"/>
          <w:lang w:eastAsia="zh-TW"/>
        </w:rPr>
        <w:t xml:space="preserve">IoT </w:t>
      </w:r>
      <w:r w:rsidR="00340D1F">
        <w:rPr>
          <w:sz w:val="22"/>
          <w:szCs w:val="22"/>
          <w:lang w:eastAsia="zh-TW"/>
        </w:rPr>
        <w:t>devices</w:t>
      </w:r>
      <w:r w:rsidR="00340D1F" w:rsidRPr="00340D1F">
        <w:rPr>
          <w:rFonts w:hint="eastAsia"/>
          <w:sz w:val="22"/>
          <w:szCs w:val="22"/>
          <w:lang w:eastAsia="zh-TW"/>
        </w:rPr>
        <w:t xml:space="preserve"> have very low capability, it is important for the network to schedule these </w:t>
      </w:r>
      <w:r w:rsidR="00340D1F">
        <w:rPr>
          <w:sz w:val="22"/>
          <w:szCs w:val="22"/>
          <w:lang w:eastAsia="zh-TW"/>
        </w:rPr>
        <w:t>device</w:t>
      </w:r>
      <w:r w:rsidR="00340D1F" w:rsidRPr="00340D1F">
        <w:rPr>
          <w:rFonts w:hint="eastAsia"/>
          <w:sz w:val="22"/>
          <w:szCs w:val="22"/>
          <w:lang w:eastAsia="zh-TW"/>
        </w:rPr>
        <w:t>s to perform data transmission properly</w:t>
      </w:r>
      <w:r>
        <w:rPr>
          <w:sz w:val="22"/>
          <w:szCs w:val="22"/>
          <w:lang w:eastAsia="zh-TW"/>
        </w:rPr>
        <w:t xml:space="preserve">. For example, the reader could indicate access occasions in the paging message based on device type, </w:t>
      </w:r>
      <w:r w:rsidR="00567192">
        <w:rPr>
          <w:sz w:val="22"/>
          <w:szCs w:val="22"/>
          <w:lang w:eastAsia="zh-TW"/>
        </w:rPr>
        <w:t>for</w:t>
      </w:r>
      <w:r>
        <w:rPr>
          <w:sz w:val="22"/>
          <w:szCs w:val="22"/>
          <w:lang w:eastAsia="zh-TW"/>
        </w:rPr>
        <w:t xml:space="preserve"> device 1 might not be able to apply resources with larger frequency shift.</w:t>
      </w:r>
    </w:p>
    <w:p w14:paraId="29A29386" w14:textId="2B8CFEAF" w:rsidR="0078174A" w:rsidRPr="006A7704" w:rsidRDefault="00524F2F" w:rsidP="006A7704">
      <w:pPr>
        <w:rPr>
          <w:sz w:val="22"/>
          <w:szCs w:val="22"/>
          <w:lang w:eastAsia="zh-TW"/>
        </w:rPr>
      </w:pPr>
      <w:r>
        <w:rPr>
          <w:sz w:val="22"/>
          <w:szCs w:val="22"/>
          <w:lang w:eastAsia="zh-TW"/>
        </w:rPr>
        <w:t xml:space="preserve">Although only device 1 is supported in this release, </w:t>
      </w:r>
      <w:r w:rsidR="00340D1F">
        <w:rPr>
          <w:rFonts w:hint="eastAsia"/>
          <w:sz w:val="22"/>
          <w:szCs w:val="22"/>
          <w:lang w:eastAsia="zh-TW"/>
        </w:rPr>
        <w:t>d</w:t>
      </w:r>
      <w:r w:rsidR="00340D1F">
        <w:rPr>
          <w:sz w:val="22"/>
          <w:szCs w:val="22"/>
          <w:lang w:eastAsia="zh-TW"/>
        </w:rPr>
        <w:t xml:space="preserve">evice 2a and device 2b may be included in </w:t>
      </w:r>
      <w:r w:rsidR="00BE0713">
        <w:rPr>
          <w:sz w:val="22"/>
          <w:szCs w:val="22"/>
          <w:lang w:eastAsia="zh-TW"/>
        </w:rPr>
        <w:t>future</w:t>
      </w:r>
      <w:r w:rsidR="00340D1F">
        <w:rPr>
          <w:sz w:val="22"/>
          <w:szCs w:val="22"/>
          <w:lang w:eastAsia="zh-TW"/>
        </w:rPr>
        <w:t xml:space="preserve"> release</w:t>
      </w:r>
      <w:r w:rsidR="00BE0713">
        <w:rPr>
          <w:sz w:val="22"/>
          <w:szCs w:val="22"/>
          <w:lang w:eastAsia="zh-TW"/>
        </w:rPr>
        <w:t>s</w:t>
      </w:r>
      <w:r w:rsidR="00340D1F">
        <w:rPr>
          <w:sz w:val="22"/>
          <w:szCs w:val="22"/>
          <w:lang w:eastAsia="zh-TW"/>
        </w:rPr>
        <w:t xml:space="preserve">. It is proposed to consider </w:t>
      </w:r>
      <w:r>
        <w:rPr>
          <w:sz w:val="22"/>
          <w:szCs w:val="22"/>
          <w:lang w:eastAsia="zh-TW"/>
        </w:rPr>
        <w:t>includ</w:t>
      </w:r>
      <w:r w:rsidR="00340D1F">
        <w:rPr>
          <w:sz w:val="22"/>
          <w:szCs w:val="22"/>
          <w:lang w:eastAsia="zh-TW"/>
        </w:rPr>
        <w:t>ing</w:t>
      </w:r>
      <w:r>
        <w:rPr>
          <w:sz w:val="22"/>
          <w:szCs w:val="22"/>
          <w:lang w:eastAsia="zh-TW"/>
        </w:rPr>
        <w:t xml:space="preserve"> device type information </w:t>
      </w:r>
      <w:r w:rsidR="00340D1F">
        <w:rPr>
          <w:sz w:val="22"/>
          <w:szCs w:val="22"/>
          <w:lang w:eastAsia="zh-TW"/>
        </w:rPr>
        <w:t>in a paging message, since</w:t>
      </w:r>
      <w:r>
        <w:rPr>
          <w:sz w:val="22"/>
          <w:szCs w:val="22"/>
          <w:lang w:eastAsia="zh-TW"/>
        </w:rPr>
        <w:t xml:space="preserve"> </w:t>
      </w:r>
      <w:r w:rsidR="00340D1F">
        <w:rPr>
          <w:sz w:val="22"/>
          <w:szCs w:val="22"/>
          <w:lang w:eastAsia="zh-TW"/>
        </w:rPr>
        <w:t>t</w:t>
      </w:r>
      <w:r>
        <w:rPr>
          <w:sz w:val="22"/>
          <w:szCs w:val="22"/>
          <w:lang w:eastAsia="zh-TW"/>
        </w:rPr>
        <w:t xml:space="preserve">he paging format </w:t>
      </w:r>
      <w:r w:rsidRPr="00524F2F">
        <w:rPr>
          <w:sz w:val="22"/>
          <w:szCs w:val="22"/>
          <w:lang w:eastAsia="zh-TW"/>
        </w:rPr>
        <w:t>should allow the devices from different releases to co-exist in the field</w:t>
      </w:r>
      <w:r>
        <w:rPr>
          <w:sz w:val="22"/>
          <w:szCs w:val="22"/>
          <w:lang w:eastAsia="zh-TW"/>
        </w:rPr>
        <w:t>s.</w:t>
      </w:r>
      <w:r w:rsidR="00060F27">
        <w:rPr>
          <w:sz w:val="22"/>
          <w:szCs w:val="22"/>
          <w:lang w:eastAsia="zh-TW"/>
        </w:rPr>
        <w:t xml:space="preserve"> </w:t>
      </w:r>
    </w:p>
    <w:p w14:paraId="1C0F4296" w14:textId="35AE15DF" w:rsidR="00A97FC3" w:rsidRPr="00B12342" w:rsidRDefault="00A97FC3" w:rsidP="00A97FC3">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C4ED6">
        <w:rPr>
          <w:b/>
          <w:sz w:val="22"/>
          <w:szCs w:val="24"/>
          <w:lang w:eastAsia="zh-TW"/>
        </w:rPr>
        <w:t>2</w:t>
      </w:r>
      <w:r w:rsidRPr="00AF0C10">
        <w:rPr>
          <w:b/>
          <w:sz w:val="22"/>
          <w:szCs w:val="24"/>
          <w:lang w:eastAsia="zh-TW"/>
        </w:rPr>
        <w:t xml:space="preserve">: </w:t>
      </w:r>
      <w:r w:rsidR="00737FA8">
        <w:rPr>
          <w:b/>
          <w:sz w:val="22"/>
          <w:szCs w:val="24"/>
          <w:lang w:eastAsia="zh-TW"/>
        </w:rPr>
        <w:t xml:space="preserve"> </w:t>
      </w:r>
      <w:r w:rsidR="007E042F">
        <w:rPr>
          <w:b/>
          <w:sz w:val="22"/>
          <w:szCs w:val="24"/>
          <w:lang w:eastAsia="zh-TW"/>
        </w:rPr>
        <w:t>To support different device types f</w:t>
      </w:r>
      <w:r w:rsidR="00524F2F" w:rsidRPr="00524F2F">
        <w:rPr>
          <w:b/>
          <w:sz w:val="22"/>
          <w:szCs w:val="24"/>
          <w:lang w:eastAsia="zh-TW"/>
        </w:rPr>
        <w:t>or forward compatibility,</w:t>
      </w:r>
      <w:r w:rsidR="00524F2F">
        <w:rPr>
          <w:b/>
          <w:sz w:val="22"/>
          <w:szCs w:val="24"/>
          <w:lang w:eastAsia="zh-TW"/>
        </w:rPr>
        <w:t xml:space="preserve"> </w:t>
      </w:r>
      <w:r w:rsidR="00524F2F">
        <w:rPr>
          <w:rFonts w:hint="eastAsia"/>
          <w:b/>
          <w:sz w:val="22"/>
          <w:szCs w:val="24"/>
          <w:lang w:eastAsia="zh-TW"/>
        </w:rPr>
        <w:t>a</w:t>
      </w:r>
      <w:r>
        <w:rPr>
          <w:b/>
          <w:sz w:val="22"/>
          <w:szCs w:val="24"/>
          <w:lang w:eastAsia="zh-TW"/>
        </w:rPr>
        <w:t xml:space="preserve"> paging</w:t>
      </w:r>
      <w:r w:rsidRPr="00DC5046">
        <w:rPr>
          <w:b/>
          <w:sz w:val="22"/>
          <w:szCs w:val="24"/>
          <w:lang w:eastAsia="zh-TW"/>
        </w:rPr>
        <w:t xml:space="preserve"> message </w:t>
      </w:r>
      <w:r>
        <w:rPr>
          <w:b/>
          <w:sz w:val="22"/>
          <w:szCs w:val="24"/>
          <w:lang w:eastAsia="zh-TW"/>
        </w:rPr>
        <w:t xml:space="preserve">includes </w:t>
      </w:r>
      <w:r w:rsidR="00524F2F">
        <w:rPr>
          <w:b/>
          <w:sz w:val="22"/>
          <w:szCs w:val="24"/>
          <w:lang w:eastAsia="zh-TW"/>
        </w:rPr>
        <w:t>a field to indicate</w:t>
      </w:r>
      <w:r w:rsidR="00524F2F" w:rsidRPr="00077C36">
        <w:rPr>
          <w:b/>
          <w:sz w:val="22"/>
          <w:szCs w:val="24"/>
          <w:lang w:eastAsia="zh-TW"/>
        </w:rPr>
        <w:t xml:space="preserve"> </w:t>
      </w:r>
      <w:r w:rsidR="00077C36" w:rsidRPr="00077C36">
        <w:rPr>
          <w:b/>
          <w:sz w:val="22"/>
          <w:szCs w:val="24"/>
          <w:lang w:eastAsia="zh-TW"/>
        </w:rPr>
        <w:t>device type information</w:t>
      </w:r>
      <w:r w:rsidRPr="00AF0C10">
        <w:rPr>
          <w:b/>
          <w:sz w:val="22"/>
          <w:szCs w:val="24"/>
          <w:lang w:eastAsia="zh-TW"/>
        </w:rPr>
        <w:t>.</w:t>
      </w:r>
    </w:p>
    <w:p w14:paraId="44D9D93B" w14:textId="43F6C147" w:rsidR="00054D79" w:rsidRPr="00B018FA" w:rsidRDefault="00054D79" w:rsidP="00054D79">
      <w:pPr>
        <w:pStyle w:val="3"/>
        <w:spacing w:after="0" w:line="360" w:lineRule="auto"/>
        <w:rPr>
          <w:rFonts w:ascii="Arial" w:hAnsi="Arial" w:cs="Arial"/>
          <w:b w:val="0"/>
          <w:bCs w:val="0"/>
          <w:sz w:val="24"/>
          <w:szCs w:val="24"/>
          <w:lang w:eastAsia="zh-TW"/>
        </w:rPr>
      </w:pPr>
      <w:r w:rsidRPr="00B018FA">
        <w:rPr>
          <w:rFonts w:ascii="Arial" w:hAnsi="Arial" w:cs="Arial"/>
          <w:b w:val="0"/>
          <w:bCs w:val="0"/>
          <w:sz w:val="24"/>
          <w:szCs w:val="24"/>
          <w:lang w:eastAsia="zh-TW"/>
        </w:rPr>
        <w:t>2.</w:t>
      </w:r>
      <w:r w:rsidR="003915C0">
        <w:rPr>
          <w:rFonts w:ascii="Arial" w:hAnsi="Arial" w:cs="Arial" w:hint="eastAsia"/>
          <w:b w:val="0"/>
          <w:bCs w:val="0"/>
          <w:sz w:val="24"/>
          <w:szCs w:val="24"/>
          <w:lang w:eastAsia="zh-TW"/>
        </w:rPr>
        <w:t>3</w:t>
      </w:r>
      <w:r w:rsidRPr="00B018FA">
        <w:rPr>
          <w:rFonts w:ascii="Arial" w:hAnsi="Arial" w:cs="Arial"/>
          <w:b w:val="0"/>
          <w:bCs w:val="0"/>
          <w:sz w:val="24"/>
          <w:szCs w:val="24"/>
          <w:lang w:eastAsia="zh-TW"/>
        </w:rPr>
        <w:t xml:space="preserve"> </w:t>
      </w:r>
      <w:r>
        <w:rPr>
          <w:rFonts w:ascii="Arial" w:hAnsi="Arial" w:cs="Arial"/>
          <w:b w:val="0"/>
          <w:bCs w:val="0"/>
          <w:sz w:val="24"/>
          <w:szCs w:val="24"/>
          <w:lang w:eastAsia="zh-TW"/>
        </w:rPr>
        <w:t xml:space="preserve"> </w:t>
      </w:r>
      <w:r w:rsidR="002C7FE2">
        <w:rPr>
          <w:rFonts w:ascii="Arial" w:hAnsi="Arial" w:cs="Arial"/>
          <w:b w:val="0"/>
          <w:bCs w:val="0"/>
          <w:sz w:val="24"/>
          <w:szCs w:val="24"/>
          <w:lang w:eastAsia="zh-TW"/>
        </w:rPr>
        <w:t>Information for Msg1 resource</w:t>
      </w:r>
    </w:p>
    <w:p w14:paraId="3E2FE3BB" w14:textId="78CC1B21" w:rsidR="0044319D" w:rsidRDefault="0044319D" w:rsidP="001E7B4E">
      <w:pPr>
        <w:rPr>
          <w:sz w:val="22"/>
          <w:szCs w:val="22"/>
          <w:lang w:eastAsia="zh-TW"/>
        </w:rPr>
      </w:pPr>
      <w:r w:rsidRPr="0044319D">
        <w:rPr>
          <w:rFonts w:hint="eastAsia"/>
          <w:sz w:val="22"/>
          <w:szCs w:val="22"/>
          <w:lang w:eastAsia="zh-TW"/>
        </w:rPr>
        <w:t xml:space="preserve">One of the open issues of paging message content is how to indicate the number of access occasions. It has been agreed </w:t>
      </w:r>
      <w:r>
        <w:rPr>
          <w:sz w:val="22"/>
          <w:szCs w:val="22"/>
          <w:lang w:eastAsia="zh-TW"/>
        </w:rPr>
        <w:t xml:space="preserve">in RAN2#129 meeting </w:t>
      </w:r>
      <w:r w:rsidRPr="0044319D">
        <w:rPr>
          <w:rFonts w:hint="eastAsia"/>
          <w:sz w:val="22"/>
          <w:szCs w:val="22"/>
          <w:lang w:eastAsia="zh-TW"/>
        </w:rPr>
        <w:t xml:space="preserve">that </w:t>
      </w:r>
      <w:r>
        <w:rPr>
          <w:sz w:val="22"/>
          <w:szCs w:val="22"/>
          <w:lang w:eastAsia="zh-TW"/>
        </w:rPr>
        <w:t>t</w:t>
      </w:r>
      <w:r w:rsidRPr="002C7FE2">
        <w:rPr>
          <w:sz w:val="22"/>
          <w:szCs w:val="22"/>
          <w:lang w:eastAsia="zh-TW"/>
        </w:rPr>
        <w:t>he A-IoT paging message c</w:t>
      </w:r>
      <w:r>
        <w:rPr>
          <w:sz w:val="22"/>
          <w:szCs w:val="22"/>
          <w:lang w:eastAsia="zh-TW"/>
        </w:rPr>
        <w:t>ould</w:t>
      </w:r>
      <w:r w:rsidRPr="002C7FE2">
        <w:rPr>
          <w:sz w:val="22"/>
          <w:szCs w:val="22"/>
          <w:lang w:eastAsia="zh-TW"/>
        </w:rPr>
        <w:t xml:space="preserve"> include a number of </w:t>
      </w:r>
      <w:r>
        <w:rPr>
          <w:sz w:val="22"/>
          <w:szCs w:val="22"/>
          <w:lang w:eastAsia="zh-TW"/>
        </w:rPr>
        <w:t>M</w:t>
      </w:r>
      <w:r w:rsidRPr="002C7FE2">
        <w:rPr>
          <w:sz w:val="22"/>
          <w:szCs w:val="22"/>
          <w:lang w:eastAsia="zh-TW"/>
        </w:rPr>
        <w:t>sg1 resources</w:t>
      </w:r>
      <w:r w:rsidRPr="0044319D">
        <w:rPr>
          <w:rFonts w:hint="eastAsia"/>
          <w:sz w:val="22"/>
          <w:szCs w:val="22"/>
          <w:lang w:eastAsia="zh-TW"/>
        </w:rPr>
        <w:t xml:space="preserve">. </w:t>
      </w:r>
      <w:r>
        <w:rPr>
          <w:sz w:val="22"/>
          <w:szCs w:val="22"/>
          <w:lang w:eastAsia="zh-TW"/>
        </w:rPr>
        <w:t xml:space="preserve">Additionally, it has been </w:t>
      </w:r>
      <w:r w:rsidRPr="0044319D">
        <w:rPr>
          <w:rFonts w:hint="eastAsia"/>
          <w:sz w:val="22"/>
          <w:szCs w:val="22"/>
          <w:lang w:eastAsia="zh-TW"/>
        </w:rPr>
        <w:t xml:space="preserve">agreed </w:t>
      </w:r>
      <w:r>
        <w:rPr>
          <w:sz w:val="22"/>
          <w:szCs w:val="22"/>
          <w:lang w:eastAsia="zh-TW"/>
        </w:rPr>
        <w:t xml:space="preserve">in RAN2#129bis meeting </w:t>
      </w:r>
      <w:r w:rsidRPr="0044319D">
        <w:rPr>
          <w:rFonts w:hint="eastAsia"/>
          <w:sz w:val="22"/>
          <w:szCs w:val="22"/>
          <w:lang w:eastAsia="zh-TW"/>
        </w:rPr>
        <w:t xml:space="preserve">that </w:t>
      </w:r>
      <w:r>
        <w:rPr>
          <w:sz w:val="22"/>
          <w:szCs w:val="22"/>
          <w:lang w:eastAsia="zh-TW"/>
        </w:rPr>
        <w:t xml:space="preserve">the R2D </w:t>
      </w:r>
      <w:r w:rsidRPr="0044319D">
        <w:rPr>
          <w:rFonts w:hint="eastAsia"/>
          <w:sz w:val="22"/>
          <w:szCs w:val="22"/>
          <w:lang w:eastAsia="zh-TW"/>
        </w:rPr>
        <w:t xml:space="preserve">trigger message indicates the start of a set of </w:t>
      </w:r>
      <w:r w:rsidRPr="0044319D">
        <w:rPr>
          <w:sz w:val="22"/>
          <w:szCs w:val="22"/>
          <w:lang w:eastAsia="zh-TW"/>
        </w:rPr>
        <w:t>M</w:t>
      </w:r>
      <w:r>
        <w:rPr>
          <w:sz w:val="22"/>
          <w:szCs w:val="22"/>
          <w:lang w:eastAsia="zh-TW"/>
        </w:rPr>
        <w:t>sg</w:t>
      </w:r>
      <w:r w:rsidRPr="0044319D">
        <w:rPr>
          <w:sz w:val="22"/>
          <w:szCs w:val="22"/>
          <w:lang w:eastAsia="zh-TW"/>
        </w:rPr>
        <w:t xml:space="preserve">1 resources that were configured in </w:t>
      </w:r>
      <w:r>
        <w:rPr>
          <w:sz w:val="22"/>
          <w:szCs w:val="22"/>
          <w:lang w:eastAsia="zh-TW"/>
        </w:rPr>
        <w:t xml:space="preserve">the </w:t>
      </w:r>
      <w:r w:rsidRPr="0044319D">
        <w:rPr>
          <w:sz w:val="22"/>
          <w:szCs w:val="22"/>
          <w:lang w:eastAsia="zh-TW"/>
        </w:rPr>
        <w:t>paging message</w:t>
      </w:r>
      <w:r>
        <w:rPr>
          <w:sz w:val="22"/>
          <w:szCs w:val="22"/>
          <w:lang w:eastAsia="zh-TW"/>
        </w:rPr>
        <w:t>.</w:t>
      </w:r>
      <w:r w:rsidRPr="0044319D">
        <w:rPr>
          <w:rFonts w:hint="eastAsia"/>
          <w:sz w:val="22"/>
          <w:szCs w:val="22"/>
          <w:lang w:eastAsia="zh-TW"/>
        </w:rPr>
        <w:t xml:space="preserve"> </w:t>
      </w:r>
      <w:r>
        <w:rPr>
          <w:sz w:val="22"/>
          <w:szCs w:val="22"/>
          <w:lang w:eastAsia="zh-TW"/>
        </w:rPr>
        <w:t>According to</w:t>
      </w:r>
      <w:r w:rsidRPr="0044319D">
        <w:rPr>
          <w:rFonts w:hint="eastAsia"/>
          <w:sz w:val="22"/>
          <w:szCs w:val="22"/>
          <w:lang w:eastAsia="zh-TW"/>
        </w:rPr>
        <w:t xml:space="preserve"> </w:t>
      </w:r>
      <w:r w:rsidRPr="0044319D">
        <w:rPr>
          <w:sz w:val="22"/>
          <w:szCs w:val="22"/>
          <w:lang w:eastAsia="zh-TW"/>
        </w:rPr>
        <w:t xml:space="preserve">the Figure 1 </w:t>
      </w:r>
      <w:r>
        <w:rPr>
          <w:sz w:val="22"/>
          <w:szCs w:val="22"/>
          <w:lang w:eastAsia="zh-TW"/>
        </w:rPr>
        <w:t>cited from</w:t>
      </w:r>
      <w:r w:rsidRPr="0044319D">
        <w:rPr>
          <w:sz w:val="22"/>
          <w:szCs w:val="22"/>
          <w:lang w:eastAsia="zh-TW"/>
        </w:rPr>
        <w:t xml:space="preserve"> TR 38.769</w:t>
      </w:r>
      <w:r>
        <w:rPr>
          <w:sz w:val="22"/>
          <w:szCs w:val="22"/>
          <w:lang w:eastAsia="zh-TW"/>
        </w:rPr>
        <w:t xml:space="preserve"> [4]</w:t>
      </w:r>
      <w:r w:rsidRPr="0044319D">
        <w:rPr>
          <w:sz w:val="22"/>
          <w:szCs w:val="22"/>
          <w:lang w:eastAsia="zh-TW"/>
        </w:rPr>
        <w:t xml:space="preserve">, </w:t>
      </w:r>
      <w:r>
        <w:rPr>
          <w:sz w:val="22"/>
          <w:szCs w:val="22"/>
          <w:lang w:eastAsia="zh-TW"/>
        </w:rPr>
        <w:t>a set of access occasions is followed or indicated by the R2D trigger message. The set of access occasions could be referred as an access round</w:t>
      </w:r>
      <w:r w:rsidR="00CE4617">
        <w:rPr>
          <w:sz w:val="22"/>
          <w:szCs w:val="22"/>
          <w:lang w:eastAsia="zh-TW"/>
        </w:rPr>
        <w:t>, which is the grey block in Figure 1</w:t>
      </w:r>
      <w:r w:rsidR="00B05248">
        <w:rPr>
          <w:sz w:val="22"/>
          <w:szCs w:val="22"/>
          <w:lang w:eastAsia="zh-TW"/>
        </w:rPr>
        <w:t>. That is to say</w:t>
      </w:r>
      <w:r w:rsidR="00CE4617">
        <w:rPr>
          <w:sz w:val="22"/>
          <w:szCs w:val="22"/>
          <w:lang w:eastAsia="zh-TW"/>
        </w:rPr>
        <w:t>, there would be several access rounds indicated by a paging message</w:t>
      </w:r>
      <w:r>
        <w:rPr>
          <w:sz w:val="22"/>
          <w:szCs w:val="22"/>
          <w:lang w:eastAsia="zh-TW"/>
        </w:rPr>
        <w:t>.</w:t>
      </w:r>
    </w:p>
    <w:p w14:paraId="695F8BAA" w14:textId="77777777" w:rsidR="002C7FE2" w:rsidRPr="00867ABE" w:rsidRDefault="002C7FE2" w:rsidP="002C7FE2">
      <w:pPr>
        <w:keepNext/>
        <w:keepLines/>
        <w:spacing w:before="60"/>
        <w:jc w:val="center"/>
        <w:rPr>
          <w:b/>
          <w:snapToGrid w:val="0"/>
          <w:color w:val="000000"/>
          <w:w w:val="0"/>
          <w:sz w:val="0"/>
          <w:szCs w:val="0"/>
          <w:u w:color="000000"/>
          <w:bdr w:val="none" w:sz="0" w:space="0" w:color="000000"/>
          <w:shd w:val="clear" w:color="000000" w:fill="000000"/>
          <w:lang w:val="x-none" w:eastAsia="x-none" w:bidi="x-none"/>
        </w:rPr>
      </w:pPr>
      <w:r w:rsidRPr="00867ABE">
        <w:rPr>
          <w:rFonts w:ascii="Arial" w:hAnsi="Arial"/>
          <w:b/>
          <w:lang w:val="x-none" w:eastAsia="x-none"/>
        </w:rPr>
        <w:object w:dxaOrig="5508" w:dyaOrig="1801" w14:anchorId="0FB6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5pt;height:129.85pt" o:ole="">
            <v:imagedata r:id="rId8" o:title=""/>
          </v:shape>
          <o:OLEObject Type="Embed" ProgID="Visio.Drawing.15" ShapeID="_x0000_i1025" DrawAspect="Content" ObjectID="_1808295080" r:id="rId9"/>
        </w:object>
      </w:r>
    </w:p>
    <w:p w14:paraId="117DF7FD" w14:textId="4F36376C" w:rsidR="002C7FE2" w:rsidRPr="00867ABE" w:rsidRDefault="002C7FE2" w:rsidP="002C7FE2">
      <w:pPr>
        <w:keepLines/>
        <w:spacing w:after="240"/>
        <w:jc w:val="center"/>
        <w:rPr>
          <w:rFonts w:ascii="Arial" w:hAnsi="Arial"/>
          <w:b/>
          <w:lang w:eastAsia="ja-JP"/>
        </w:rPr>
      </w:pPr>
      <w:r w:rsidRPr="00867ABE">
        <w:rPr>
          <w:rFonts w:ascii="Arial" w:hAnsi="Arial"/>
          <w:b/>
          <w:lang w:eastAsia="zh-CN"/>
        </w:rPr>
        <w:t xml:space="preserve">Figure 1 General framework of </w:t>
      </w:r>
      <w:r w:rsidRPr="00867ABE">
        <w:rPr>
          <w:rFonts w:ascii="Arial" w:hAnsi="Arial"/>
          <w:b/>
          <w:lang w:eastAsia="ja-JP"/>
        </w:rPr>
        <w:t>slotted-ALOHA for A-IoT random access procedure</w:t>
      </w:r>
      <w:r w:rsidR="003D726A">
        <w:rPr>
          <w:rFonts w:ascii="Arial" w:hAnsi="Arial"/>
          <w:b/>
          <w:lang w:eastAsia="ja-JP"/>
        </w:rPr>
        <w:t xml:space="preserve"> in [4]</w:t>
      </w:r>
    </w:p>
    <w:p w14:paraId="746F8A3E" w14:textId="65584064" w:rsidR="00054D79" w:rsidRPr="00720B26" w:rsidRDefault="006B720B" w:rsidP="001E7B4E">
      <w:pPr>
        <w:rPr>
          <w:sz w:val="22"/>
          <w:szCs w:val="22"/>
          <w:lang w:eastAsia="zh-TW"/>
        </w:rPr>
      </w:pPr>
      <w:r>
        <w:rPr>
          <w:sz w:val="22"/>
          <w:szCs w:val="22"/>
          <w:lang w:eastAsia="zh-TW"/>
        </w:rPr>
        <w:t>For Msg1 access occasions, the paging message should include the number of access round</w:t>
      </w:r>
      <w:r w:rsidR="00FE5A50">
        <w:rPr>
          <w:sz w:val="22"/>
          <w:szCs w:val="22"/>
          <w:lang w:eastAsia="zh-TW"/>
        </w:rPr>
        <w:t>s</w:t>
      </w:r>
      <w:r>
        <w:rPr>
          <w:sz w:val="22"/>
          <w:szCs w:val="22"/>
          <w:lang w:eastAsia="zh-TW"/>
        </w:rPr>
        <w:t>. And a</w:t>
      </w:r>
      <w:r w:rsidR="00522D5D">
        <w:rPr>
          <w:sz w:val="22"/>
          <w:szCs w:val="22"/>
          <w:lang w:eastAsia="zh-TW"/>
        </w:rPr>
        <w:t>s exp</w:t>
      </w:r>
      <w:r w:rsidR="00522D5D" w:rsidRPr="005B429A">
        <w:rPr>
          <w:sz w:val="22"/>
          <w:szCs w:val="22"/>
          <w:lang w:eastAsia="zh-TW"/>
        </w:rPr>
        <w:t xml:space="preserve">lained in [5], </w:t>
      </w:r>
      <w:r w:rsidR="0044319D" w:rsidRPr="005B429A">
        <w:rPr>
          <w:sz w:val="22"/>
          <w:szCs w:val="22"/>
          <w:lang w:eastAsia="zh-TW"/>
        </w:rPr>
        <w:t>to attain flex</w:t>
      </w:r>
      <w:r w:rsidR="0044319D">
        <w:rPr>
          <w:sz w:val="22"/>
          <w:szCs w:val="22"/>
          <w:lang w:eastAsia="zh-TW"/>
        </w:rPr>
        <w:t>ible scheduling for the reader,</w:t>
      </w:r>
      <w:r>
        <w:rPr>
          <w:sz w:val="22"/>
          <w:szCs w:val="22"/>
          <w:lang w:eastAsia="zh-TW"/>
        </w:rPr>
        <w:t xml:space="preserve"> the number of time domain resources could be included in the R2D </w:t>
      </w:r>
      <w:r w:rsidRPr="0044319D">
        <w:rPr>
          <w:rFonts w:hint="eastAsia"/>
          <w:sz w:val="22"/>
          <w:szCs w:val="22"/>
          <w:lang w:eastAsia="zh-TW"/>
        </w:rPr>
        <w:t>trigger message</w:t>
      </w:r>
      <w:r w:rsidR="004F5CBD">
        <w:rPr>
          <w:sz w:val="22"/>
          <w:szCs w:val="22"/>
          <w:lang w:eastAsia="zh-TW"/>
        </w:rPr>
        <w:t>.</w:t>
      </w:r>
    </w:p>
    <w:p w14:paraId="046E32A9" w14:textId="367EE8F1" w:rsidR="001E7B4E" w:rsidRPr="00B12342" w:rsidRDefault="001E7B4E" w:rsidP="001E7B4E">
      <w:pPr>
        <w:spacing w:after="240" w:line="320" w:lineRule="exact"/>
        <w:ind w:left="1277" w:hangingChars="580" w:hanging="1277"/>
        <w:jc w:val="both"/>
        <w:rPr>
          <w:b/>
          <w:sz w:val="22"/>
          <w:szCs w:val="24"/>
          <w:lang w:eastAsia="zh-TW"/>
        </w:rPr>
      </w:pPr>
      <w:bookmarkStart w:id="2" w:name="_Hlk197506312"/>
      <w:r w:rsidRPr="00AF0C10">
        <w:rPr>
          <w:b/>
          <w:sz w:val="22"/>
          <w:szCs w:val="24"/>
          <w:lang w:eastAsia="zh-TW"/>
        </w:rPr>
        <w:t xml:space="preserve">Proposal </w:t>
      </w:r>
      <w:r w:rsidR="00CE4617">
        <w:rPr>
          <w:b/>
          <w:sz w:val="22"/>
          <w:szCs w:val="24"/>
          <w:lang w:eastAsia="zh-TW"/>
        </w:rPr>
        <w:t>3</w:t>
      </w:r>
      <w:r w:rsidRPr="00AF0C10">
        <w:rPr>
          <w:b/>
          <w:sz w:val="22"/>
          <w:szCs w:val="24"/>
          <w:lang w:eastAsia="zh-TW"/>
        </w:rPr>
        <w:t xml:space="preserve">: </w:t>
      </w:r>
      <w:r>
        <w:rPr>
          <w:b/>
          <w:sz w:val="22"/>
          <w:szCs w:val="24"/>
          <w:lang w:eastAsia="zh-TW"/>
        </w:rPr>
        <w:t xml:space="preserve"> </w:t>
      </w:r>
      <w:r w:rsidR="00522D5D">
        <w:rPr>
          <w:b/>
          <w:sz w:val="22"/>
          <w:szCs w:val="24"/>
          <w:lang w:eastAsia="zh-TW"/>
        </w:rPr>
        <w:t>For Msg1 resource selection</w:t>
      </w:r>
      <w:r w:rsidR="00522D5D" w:rsidRPr="00524F2F">
        <w:rPr>
          <w:b/>
          <w:sz w:val="22"/>
          <w:szCs w:val="24"/>
          <w:lang w:eastAsia="zh-TW"/>
        </w:rPr>
        <w:t>,</w:t>
      </w:r>
      <w:r w:rsidR="00522D5D">
        <w:rPr>
          <w:b/>
          <w:sz w:val="22"/>
          <w:szCs w:val="24"/>
          <w:lang w:eastAsia="zh-TW"/>
        </w:rPr>
        <w:t xml:space="preserve"> </w:t>
      </w:r>
      <w:r w:rsidR="00522D5D">
        <w:rPr>
          <w:rFonts w:hint="eastAsia"/>
          <w:b/>
          <w:sz w:val="22"/>
          <w:szCs w:val="24"/>
          <w:lang w:eastAsia="zh-TW"/>
        </w:rPr>
        <w:t>a</w:t>
      </w:r>
      <w:r w:rsidR="00522D5D">
        <w:rPr>
          <w:b/>
          <w:sz w:val="22"/>
          <w:szCs w:val="24"/>
          <w:lang w:eastAsia="zh-TW"/>
        </w:rPr>
        <w:t xml:space="preserve"> paging</w:t>
      </w:r>
      <w:r w:rsidR="00522D5D" w:rsidRPr="00DC5046">
        <w:rPr>
          <w:b/>
          <w:sz w:val="22"/>
          <w:szCs w:val="24"/>
          <w:lang w:eastAsia="zh-TW"/>
        </w:rPr>
        <w:t xml:space="preserve"> message </w:t>
      </w:r>
      <w:r w:rsidR="00522D5D">
        <w:rPr>
          <w:b/>
          <w:sz w:val="22"/>
          <w:szCs w:val="24"/>
          <w:lang w:eastAsia="zh-TW"/>
        </w:rPr>
        <w:t>includes a field to indicate</w:t>
      </w:r>
      <w:r w:rsidR="00522D5D" w:rsidRPr="00077C36">
        <w:rPr>
          <w:b/>
          <w:sz w:val="22"/>
          <w:szCs w:val="24"/>
          <w:lang w:eastAsia="zh-TW"/>
        </w:rPr>
        <w:t xml:space="preserve"> </w:t>
      </w:r>
      <w:r w:rsidR="00522D5D">
        <w:rPr>
          <w:b/>
          <w:sz w:val="22"/>
          <w:szCs w:val="24"/>
          <w:lang w:eastAsia="zh-TW"/>
        </w:rPr>
        <w:t xml:space="preserve">the number of access </w:t>
      </w:r>
      <w:r w:rsidR="00AA192B">
        <w:rPr>
          <w:b/>
          <w:sz w:val="22"/>
          <w:szCs w:val="24"/>
          <w:lang w:eastAsia="zh-TW"/>
        </w:rPr>
        <w:t>round</w:t>
      </w:r>
      <w:r w:rsidR="00FE5A50">
        <w:rPr>
          <w:b/>
          <w:sz w:val="22"/>
          <w:szCs w:val="24"/>
          <w:lang w:eastAsia="zh-TW"/>
        </w:rPr>
        <w:t>s</w:t>
      </w:r>
      <w:r w:rsidR="00522D5D" w:rsidRPr="00AF0C10">
        <w:rPr>
          <w:b/>
          <w:sz w:val="22"/>
          <w:szCs w:val="24"/>
          <w:lang w:eastAsia="zh-TW"/>
        </w:rPr>
        <w:t>.</w:t>
      </w:r>
      <w:bookmarkEnd w:id="2"/>
    </w:p>
    <w:p w14:paraId="66EB3537" w14:textId="5BA8A365" w:rsidR="00AA4A3B" w:rsidRPr="00AF0C10"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Conclusion</w:t>
      </w:r>
    </w:p>
    <w:p w14:paraId="4037CEFB" w14:textId="625AB6CA" w:rsidR="007D55E2" w:rsidRDefault="007D55E2" w:rsidP="007D55E2">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C4ED6">
        <w:rPr>
          <w:b/>
          <w:sz w:val="22"/>
          <w:szCs w:val="24"/>
          <w:lang w:eastAsia="zh-TW"/>
        </w:rPr>
        <w:t>1</w:t>
      </w:r>
      <w:r w:rsidRPr="00AF0C10">
        <w:rPr>
          <w:b/>
          <w:sz w:val="22"/>
          <w:szCs w:val="24"/>
          <w:lang w:eastAsia="zh-TW"/>
        </w:rPr>
        <w:t xml:space="preserve">:  </w:t>
      </w:r>
      <w:r w:rsidR="009C6AB3">
        <w:rPr>
          <w:b/>
          <w:sz w:val="22"/>
          <w:szCs w:val="24"/>
          <w:lang w:eastAsia="zh-TW"/>
        </w:rPr>
        <w:t>To support multiple IDs in a paging message for forward compatibility, a paging</w:t>
      </w:r>
      <w:r w:rsidR="009C6AB3" w:rsidRPr="00DC5046">
        <w:rPr>
          <w:b/>
          <w:sz w:val="22"/>
          <w:szCs w:val="24"/>
          <w:lang w:eastAsia="zh-TW"/>
        </w:rPr>
        <w:t xml:space="preserve"> message </w:t>
      </w:r>
      <w:r w:rsidR="009C6AB3">
        <w:rPr>
          <w:b/>
          <w:sz w:val="22"/>
          <w:szCs w:val="24"/>
          <w:lang w:eastAsia="zh-TW"/>
        </w:rPr>
        <w:t>includes a field to indicate the number of IDs</w:t>
      </w:r>
      <w:r w:rsidR="009C6AB3" w:rsidRPr="00AF0C10">
        <w:rPr>
          <w:b/>
          <w:sz w:val="22"/>
          <w:szCs w:val="24"/>
          <w:lang w:eastAsia="zh-TW"/>
        </w:rPr>
        <w:t>.</w:t>
      </w:r>
    </w:p>
    <w:p w14:paraId="3DB8852A" w14:textId="53A99CD2" w:rsidR="00D4461C" w:rsidRDefault="00D4461C" w:rsidP="00D4461C">
      <w:pPr>
        <w:spacing w:after="240" w:line="320" w:lineRule="exact"/>
        <w:ind w:left="1277" w:hangingChars="580" w:hanging="1277"/>
        <w:jc w:val="both"/>
        <w:rPr>
          <w:b/>
          <w:sz w:val="22"/>
          <w:szCs w:val="24"/>
          <w:lang w:eastAsia="zh-TW"/>
        </w:rPr>
      </w:pPr>
      <w:r w:rsidRPr="00B12342">
        <w:rPr>
          <w:b/>
          <w:sz w:val="22"/>
          <w:szCs w:val="24"/>
          <w:lang w:eastAsia="zh-TW"/>
        </w:rPr>
        <w:t xml:space="preserve">Proposal </w:t>
      </w:r>
      <w:r w:rsidR="000C4ED6">
        <w:rPr>
          <w:b/>
          <w:sz w:val="22"/>
          <w:szCs w:val="24"/>
          <w:lang w:eastAsia="zh-TW"/>
        </w:rPr>
        <w:t>2</w:t>
      </w:r>
      <w:r w:rsidRPr="00B12342">
        <w:rPr>
          <w:b/>
          <w:sz w:val="22"/>
          <w:szCs w:val="24"/>
          <w:lang w:eastAsia="zh-TW"/>
        </w:rPr>
        <w:t xml:space="preserve">:  </w:t>
      </w:r>
      <w:r w:rsidR="009C6AB3">
        <w:rPr>
          <w:b/>
          <w:sz w:val="22"/>
          <w:szCs w:val="24"/>
          <w:lang w:eastAsia="zh-TW"/>
        </w:rPr>
        <w:t>To support different device types f</w:t>
      </w:r>
      <w:r w:rsidR="009C6AB3" w:rsidRPr="00524F2F">
        <w:rPr>
          <w:b/>
          <w:sz w:val="22"/>
          <w:szCs w:val="24"/>
          <w:lang w:eastAsia="zh-TW"/>
        </w:rPr>
        <w:t>or forward compatibility,</w:t>
      </w:r>
      <w:r w:rsidR="009C6AB3">
        <w:rPr>
          <w:b/>
          <w:sz w:val="22"/>
          <w:szCs w:val="24"/>
          <w:lang w:eastAsia="zh-TW"/>
        </w:rPr>
        <w:t xml:space="preserve"> </w:t>
      </w:r>
      <w:r w:rsidR="009C6AB3">
        <w:rPr>
          <w:rFonts w:hint="eastAsia"/>
          <w:b/>
          <w:sz w:val="22"/>
          <w:szCs w:val="24"/>
          <w:lang w:eastAsia="zh-TW"/>
        </w:rPr>
        <w:t>a</w:t>
      </w:r>
      <w:r w:rsidR="009C6AB3">
        <w:rPr>
          <w:b/>
          <w:sz w:val="22"/>
          <w:szCs w:val="24"/>
          <w:lang w:eastAsia="zh-TW"/>
        </w:rPr>
        <w:t xml:space="preserve"> paging</w:t>
      </w:r>
      <w:r w:rsidR="009C6AB3" w:rsidRPr="00DC5046">
        <w:rPr>
          <w:b/>
          <w:sz w:val="22"/>
          <w:szCs w:val="24"/>
          <w:lang w:eastAsia="zh-TW"/>
        </w:rPr>
        <w:t xml:space="preserve"> message </w:t>
      </w:r>
      <w:r w:rsidR="009C6AB3">
        <w:rPr>
          <w:b/>
          <w:sz w:val="22"/>
          <w:szCs w:val="24"/>
          <w:lang w:eastAsia="zh-TW"/>
        </w:rPr>
        <w:t>includes a field to indicate</w:t>
      </w:r>
      <w:r w:rsidR="009C6AB3" w:rsidRPr="00077C36">
        <w:rPr>
          <w:b/>
          <w:sz w:val="22"/>
          <w:szCs w:val="24"/>
          <w:lang w:eastAsia="zh-TW"/>
        </w:rPr>
        <w:t xml:space="preserve"> device type information</w:t>
      </w:r>
      <w:r w:rsidR="009C6AB3" w:rsidRPr="00AF0C10">
        <w:rPr>
          <w:b/>
          <w:sz w:val="22"/>
          <w:szCs w:val="24"/>
          <w:lang w:eastAsia="zh-TW"/>
        </w:rPr>
        <w:t>.</w:t>
      </w:r>
    </w:p>
    <w:p w14:paraId="2CF1FF8E" w14:textId="30EE6FBC" w:rsidR="00522D5D" w:rsidRDefault="00522D5D" w:rsidP="00D4461C">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CE4617">
        <w:rPr>
          <w:b/>
          <w:sz w:val="22"/>
          <w:szCs w:val="24"/>
          <w:lang w:eastAsia="zh-TW"/>
        </w:rPr>
        <w:t>3</w:t>
      </w:r>
      <w:r w:rsidRPr="00AF0C10">
        <w:rPr>
          <w:b/>
          <w:sz w:val="22"/>
          <w:szCs w:val="24"/>
          <w:lang w:eastAsia="zh-TW"/>
        </w:rPr>
        <w:t xml:space="preserve">: </w:t>
      </w:r>
      <w:r>
        <w:rPr>
          <w:b/>
          <w:sz w:val="22"/>
          <w:szCs w:val="24"/>
          <w:lang w:eastAsia="zh-TW"/>
        </w:rPr>
        <w:t xml:space="preserve"> For Msg1 resource selection</w:t>
      </w:r>
      <w:r w:rsidRPr="00524F2F">
        <w:rPr>
          <w:b/>
          <w:sz w:val="22"/>
          <w:szCs w:val="24"/>
          <w:lang w:eastAsia="zh-TW"/>
        </w:rPr>
        <w:t>,</w:t>
      </w:r>
      <w:r>
        <w:rPr>
          <w:b/>
          <w:sz w:val="22"/>
          <w:szCs w:val="24"/>
          <w:lang w:eastAsia="zh-TW"/>
        </w:rPr>
        <w:t xml:space="preserve"> </w:t>
      </w:r>
      <w:r>
        <w:rPr>
          <w:rFonts w:hint="eastAsia"/>
          <w:b/>
          <w:sz w:val="22"/>
          <w:szCs w:val="24"/>
          <w:lang w:eastAsia="zh-TW"/>
        </w:rPr>
        <w:t>a</w:t>
      </w:r>
      <w:r>
        <w:rPr>
          <w:b/>
          <w:sz w:val="22"/>
          <w:szCs w:val="24"/>
          <w:lang w:eastAsia="zh-TW"/>
        </w:rPr>
        <w:t xml:space="preserve"> paging</w:t>
      </w:r>
      <w:r w:rsidRPr="00DC5046">
        <w:rPr>
          <w:b/>
          <w:sz w:val="22"/>
          <w:szCs w:val="24"/>
          <w:lang w:eastAsia="zh-TW"/>
        </w:rPr>
        <w:t xml:space="preserve"> message </w:t>
      </w:r>
      <w:r>
        <w:rPr>
          <w:b/>
          <w:sz w:val="22"/>
          <w:szCs w:val="24"/>
          <w:lang w:eastAsia="zh-TW"/>
        </w:rPr>
        <w:t>includes a field to indicate</w:t>
      </w:r>
      <w:r w:rsidRPr="00077C36">
        <w:rPr>
          <w:b/>
          <w:sz w:val="22"/>
          <w:szCs w:val="24"/>
          <w:lang w:eastAsia="zh-TW"/>
        </w:rPr>
        <w:t xml:space="preserve"> </w:t>
      </w:r>
      <w:r>
        <w:rPr>
          <w:b/>
          <w:sz w:val="22"/>
          <w:szCs w:val="24"/>
          <w:lang w:eastAsia="zh-TW"/>
        </w:rPr>
        <w:t xml:space="preserve">the number of access </w:t>
      </w:r>
      <w:r w:rsidR="00520CD7">
        <w:rPr>
          <w:b/>
          <w:sz w:val="22"/>
          <w:szCs w:val="24"/>
          <w:lang w:eastAsia="zh-TW"/>
        </w:rPr>
        <w:t>round</w:t>
      </w:r>
      <w:r w:rsidR="00FE5A50">
        <w:rPr>
          <w:b/>
          <w:sz w:val="22"/>
          <w:szCs w:val="24"/>
          <w:lang w:eastAsia="zh-TW"/>
        </w:rPr>
        <w:t>s</w:t>
      </w:r>
      <w:r w:rsidRPr="00AF0C10">
        <w:rPr>
          <w:b/>
          <w:sz w:val="22"/>
          <w:szCs w:val="24"/>
          <w:lang w:eastAsia="zh-TW"/>
        </w:rPr>
        <w:t>.</w:t>
      </w:r>
    </w:p>
    <w:p w14:paraId="0C11660E" w14:textId="77777777" w:rsidR="00AA4A3B" w:rsidRPr="00AF0C1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 xml:space="preserve">Reference </w:t>
      </w:r>
    </w:p>
    <w:p w14:paraId="204458E4" w14:textId="7A2A4FBE" w:rsidR="00907453" w:rsidRPr="00AF0C10" w:rsidRDefault="007B7404" w:rsidP="00907453">
      <w:pPr>
        <w:spacing w:afterLines="50" w:after="120" w:line="280" w:lineRule="exact"/>
        <w:jc w:val="both"/>
        <w:rPr>
          <w:sz w:val="22"/>
          <w:szCs w:val="24"/>
          <w:lang w:eastAsia="zh-TW"/>
        </w:rPr>
      </w:pPr>
      <w:r w:rsidRPr="00AF0C10">
        <w:rPr>
          <w:sz w:val="22"/>
          <w:szCs w:val="24"/>
          <w:lang w:eastAsia="zh-TW"/>
        </w:rPr>
        <w:t>[</w:t>
      </w:r>
      <w:r w:rsidR="001717C3" w:rsidRPr="00AF0C10">
        <w:rPr>
          <w:sz w:val="22"/>
          <w:szCs w:val="24"/>
          <w:lang w:eastAsia="zh-TW"/>
        </w:rPr>
        <w:t>1</w:t>
      </w:r>
      <w:r w:rsidRPr="00AF0C10">
        <w:rPr>
          <w:sz w:val="22"/>
          <w:szCs w:val="24"/>
          <w:lang w:eastAsia="zh-TW"/>
        </w:rPr>
        <w:t xml:space="preserve">] </w:t>
      </w:r>
      <w:r w:rsidR="00122E0C">
        <w:rPr>
          <w:sz w:val="22"/>
          <w:szCs w:val="24"/>
          <w:lang w:eastAsia="zh-TW"/>
        </w:rPr>
        <w:t>RP-243326, “</w:t>
      </w:r>
      <w:r w:rsidR="00122E0C" w:rsidRPr="00122E0C">
        <w:rPr>
          <w:sz w:val="22"/>
          <w:szCs w:val="24"/>
          <w:lang w:eastAsia="zh-TW"/>
        </w:rPr>
        <w:t>New Work Item: Solutions for Ambient IoT (Internet of Things) in NR</w:t>
      </w:r>
      <w:r w:rsidR="00122E0C">
        <w:rPr>
          <w:sz w:val="22"/>
          <w:szCs w:val="24"/>
          <w:lang w:eastAsia="zh-TW"/>
        </w:rPr>
        <w:t>”</w:t>
      </w:r>
    </w:p>
    <w:p w14:paraId="4594F675" w14:textId="037BB868" w:rsidR="00925394" w:rsidRDefault="00925394" w:rsidP="00925394">
      <w:pPr>
        <w:spacing w:afterLines="50" w:after="120" w:line="280" w:lineRule="exact"/>
        <w:jc w:val="both"/>
        <w:rPr>
          <w:sz w:val="22"/>
          <w:szCs w:val="24"/>
          <w:lang w:eastAsia="zh-TW"/>
        </w:rPr>
      </w:pPr>
      <w:r w:rsidRPr="00832833">
        <w:rPr>
          <w:sz w:val="22"/>
          <w:szCs w:val="24"/>
          <w:lang w:eastAsia="zh-TW"/>
        </w:rPr>
        <w:t>[</w:t>
      </w:r>
      <w:r>
        <w:rPr>
          <w:sz w:val="22"/>
          <w:szCs w:val="24"/>
          <w:lang w:eastAsia="zh-TW"/>
        </w:rPr>
        <w:t>2</w:t>
      </w:r>
      <w:r w:rsidRPr="00832833">
        <w:rPr>
          <w:sz w:val="22"/>
          <w:szCs w:val="24"/>
          <w:lang w:eastAsia="zh-TW"/>
        </w:rPr>
        <w:t xml:space="preserve">] </w:t>
      </w:r>
      <w:r w:rsidR="008D6A41" w:rsidRPr="008D6A41">
        <w:rPr>
          <w:sz w:val="22"/>
          <w:szCs w:val="24"/>
          <w:lang w:eastAsia="zh-TW"/>
        </w:rPr>
        <w:t>Report of 3GPP TSG RAN WG2 meeting #129bis, Wuhan, China</w:t>
      </w:r>
      <w:r w:rsidRPr="00832833">
        <w:rPr>
          <w:sz w:val="22"/>
          <w:szCs w:val="24"/>
          <w:lang w:eastAsia="zh-TW"/>
        </w:rPr>
        <w:t xml:space="preserve"> </w:t>
      </w:r>
    </w:p>
    <w:p w14:paraId="3A6BDA8B" w14:textId="27589C49" w:rsidR="00A8552A" w:rsidRDefault="00C15263" w:rsidP="00C1526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3] </w:t>
      </w:r>
      <w:r w:rsidRPr="00C15263">
        <w:rPr>
          <w:sz w:val="22"/>
          <w:szCs w:val="24"/>
          <w:lang w:eastAsia="zh-TW"/>
        </w:rPr>
        <w:t>R2-2503155</w:t>
      </w:r>
      <w:r>
        <w:rPr>
          <w:sz w:val="22"/>
          <w:szCs w:val="24"/>
          <w:lang w:eastAsia="zh-TW"/>
        </w:rPr>
        <w:t>, “</w:t>
      </w:r>
      <w:r w:rsidRPr="00C15263">
        <w:rPr>
          <w:sz w:val="22"/>
          <w:szCs w:val="24"/>
          <w:lang w:eastAsia="zh-TW"/>
        </w:rPr>
        <w:t>Offline discussion report: [AT129bis][010][AIoT] Paging</w:t>
      </w:r>
      <w:r>
        <w:rPr>
          <w:sz w:val="22"/>
          <w:szCs w:val="24"/>
          <w:lang w:eastAsia="zh-TW"/>
        </w:rPr>
        <w:t>”</w:t>
      </w:r>
    </w:p>
    <w:p w14:paraId="73A8681F" w14:textId="051CFB55" w:rsidR="00522D5D" w:rsidRPr="00B76492" w:rsidRDefault="00522D5D" w:rsidP="00522D5D">
      <w:pPr>
        <w:spacing w:afterLines="50" w:after="120" w:line="280" w:lineRule="exact"/>
        <w:jc w:val="both"/>
        <w:rPr>
          <w:rFonts w:eastAsiaTheme="minorEastAsia"/>
          <w:sz w:val="22"/>
          <w:szCs w:val="22"/>
          <w:lang w:eastAsia="zh-TW"/>
        </w:rPr>
      </w:pPr>
      <w:r>
        <w:rPr>
          <w:rFonts w:eastAsiaTheme="minorEastAsia" w:hint="eastAsia"/>
          <w:sz w:val="22"/>
          <w:szCs w:val="22"/>
          <w:lang w:val="en-US" w:eastAsia="zh-TW"/>
        </w:rPr>
        <w:t>[</w:t>
      </w:r>
      <w:r>
        <w:rPr>
          <w:rFonts w:eastAsiaTheme="minorEastAsia"/>
          <w:sz w:val="22"/>
          <w:szCs w:val="22"/>
          <w:lang w:val="en-US" w:eastAsia="zh-TW"/>
        </w:rPr>
        <w:t>4] TR 38.769, “</w:t>
      </w:r>
      <w:r w:rsidRPr="00B76492">
        <w:rPr>
          <w:rFonts w:eastAsiaTheme="minorEastAsia"/>
          <w:sz w:val="22"/>
          <w:szCs w:val="22"/>
          <w:lang w:val="en-US" w:eastAsia="zh-TW"/>
        </w:rPr>
        <w:t>Study on solutions for ambient IoT (Internet of Things)</w:t>
      </w:r>
      <w:r>
        <w:rPr>
          <w:rFonts w:eastAsiaTheme="minorEastAsia"/>
          <w:sz w:val="22"/>
          <w:szCs w:val="22"/>
          <w:lang w:val="en-US" w:eastAsia="zh-TW"/>
        </w:rPr>
        <w:t>”</w:t>
      </w:r>
    </w:p>
    <w:p w14:paraId="3D330D80" w14:textId="239BDD1C" w:rsidR="00522D5D" w:rsidRPr="00B76492" w:rsidRDefault="00522D5D" w:rsidP="00C15263">
      <w:pPr>
        <w:spacing w:afterLines="50" w:after="120" w:line="280" w:lineRule="exact"/>
        <w:jc w:val="both"/>
        <w:rPr>
          <w:rFonts w:eastAsiaTheme="minorEastAsia"/>
          <w:sz w:val="22"/>
          <w:szCs w:val="22"/>
          <w:lang w:eastAsia="zh-TW"/>
        </w:rPr>
      </w:pPr>
      <w:r w:rsidRPr="005B429A">
        <w:rPr>
          <w:sz w:val="22"/>
          <w:szCs w:val="24"/>
          <w:lang w:eastAsia="zh-TW"/>
        </w:rPr>
        <w:t xml:space="preserve">[5] </w:t>
      </w:r>
      <w:r w:rsidRPr="005B429A">
        <w:rPr>
          <w:sz w:val="22"/>
          <w:szCs w:val="22"/>
          <w:lang w:eastAsia="zh-TW"/>
        </w:rPr>
        <w:t>R2-25</w:t>
      </w:r>
      <w:r w:rsidR="005B429A" w:rsidRPr="005B429A">
        <w:rPr>
          <w:sz w:val="22"/>
          <w:szCs w:val="22"/>
          <w:lang w:eastAsia="zh-TW"/>
        </w:rPr>
        <w:t>04490</w:t>
      </w:r>
      <w:r w:rsidRPr="005B429A">
        <w:rPr>
          <w:sz w:val="22"/>
          <w:szCs w:val="22"/>
          <w:lang w:eastAsia="zh-TW"/>
        </w:rPr>
        <w:t>, “Discussion on Ambient IoT random access”</w:t>
      </w:r>
    </w:p>
    <w:sectPr w:rsidR="00522D5D" w:rsidRPr="00B76492" w:rsidSect="003F458C">
      <w:headerReference w:type="default" r:id="rId10"/>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35785" w14:textId="77777777" w:rsidR="008E3816" w:rsidRDefault="008E3816">
      <w:pPr>
        <w:spacing w:after="0"/>
      </w:pPr>
      <w:r>
        <w:separator/>
      </w:r>
    </w:p>
  </w:endnote>
  <w:endnote w:type="continuationSeparator" w:id="0">
    <w:p w14:paraId="19751B11" w14:textId="77777777" w:rsidR="008E3816" w:rsidRDefault="008E38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BBF1" w14:textId="77777777" w:rsidR="008E3816" w:rsidRDefault="008E3816">
      <w:pPr>
        <w:spacing w:after="0"/>
      </w:pPr>
      <w:r>
        <w:separator/>
      </w:r>
    </w:p>
  </w:footnote>
  <w:footnote w:type="continuationSeparator" w:id="0">
    <w:p w14:paraId="3775F45F" w14:textId="77777777" w:rsidR="008E3816" w:rsidRDefault="008E38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0D806F4"/>
    <w:multiLevelType w:val="hybridMultilevel"/>
    <w:tmpl w:val="CE144F74"/>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5AE106D"/>
    <w:multiLevelType w:val="hybridMultilevel"/>
    <w:tmpl w:val="8DBE57CE"/>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8"/>
  </w:num>
  <w:num w:numId="3">
    <w:abstractNumId w:val="0"/>
  </w:num>
  <w:num w:numId="4">
    <w:abstractNumId w:val="33"/>
  </w:num>
  <w:num w:numId="5">
    <w:abstractNumId w:val="25"/>
  </w:num>
  <w:num w:numId="6">
    <w:abstractNumId w:val="1"/>
  </w:num>
  <w:num w:numId="7">
    <w:abstractNumId w:val="31"/>
  </w:num>
  <w:num w:numId="8">
    <w:abstractNumId w:val="23"/>
  </w:num>
  <w:num w:numId="9">
    <w:abstractNumId w:val="10"/>
  </w:num>
  <w:num w:numId="10">
    <w:abstractNumId w:val="32"/>
  </w:num>
  <w:num w:numId="11">
    <w:abstractNumId w:val="3"/>
  </w:num>
  <w:num w:numId="12">
    <w:abstractNumId w:val="19"/>
  </w:num>
  <w:num w:numId="13">
    <w:abstractNumId w:val="2"/>
  </w:num>
  <w:num w:numId="14">
    <w:abstractNumId w:val="14"/>
  </w:num>
  <w:num w:numId="15">
    <w:abstractNumId w:val="24"/>
  </w:num>
  <w:num w:numId="16">
    <w:abstractNumId w:val="22"/>
  </w:num>
  <w:num w:numId="17">
    <w:abstractNumId w:val="20"/>
  </w:num>
  <w:num w:numId="18">
    <w:abstractNumId w:val="6"/>
  </w:num>
  <w:num w:numId="19">
    <w:abstractNumId w:val="28"/>
  </w:num>
  <w:num w:numId="20">
    <w:abstractNumId w:val="4"/>
  </w:num>
  <w:num w:numId="21">
    <w:abstractNumId w:val="3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2"/>
  </w:num>
  <w:num w:numId="27">
    <w:abstractNumId w:val="16"/>
  </w:num>
  <w:num w:numId="28">
    <w:abstractNumId w:val="27"/>
  </w:num>
  <w:num w:numId="29">
    <w:abstractNumId w:val="17"/>
  </w:num>
  <w:num w:numId="30">
    <w:abstractNumId w:val="35"/>
  </w:num>
  <w:num w:numId="31">
    <w:abstractNumId w:val="7"/>
  </w:num>
  <w:num w:numId="32">
    <w:abstractNumId w:val="15"/>
  </w:num>
  <w:num w:numId="33">
    <w:abstractNumId w:val="26"/>
  </w:num>
  <w:num w:numId="34">
    <w:abstractNumId w:val="11"/>
  </w:num>
  <w:num w:numId="35">
    <w:abstractNumId w:val="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6DA7"/>
    <w:rsid w:val="00012BBF"/>
    <w:rsid w:val="000151F4"/>
    <w:rsid w:val="000208F1"/>
    <w:rsid w:val="000221FD"/>
    <w:rsid w:val="00025642"/>
    <w:rsid w:val="00030C46"/>
    <w:rsid w:val="00040D11"/>
    <w:rsid w:val="000452EA"/>
    <w:rsid w:val="00047E3F"/>
    <w:rsid w:val="00050D93"/>
    <w:rsid w:val="00052FAA"/>
    <w:rsid w:val="00054B71"/>
    <w:rsid w:val="00054D79"/>
    <w:rsid w:val="00057134"/>
    <w:rsid w:val="00060F27"/>
    <w:rsid w:val="000611C7"/>
    <w:rsid w:val="00065EA1"/>
    <w:rsid w:val="000672EC"/>
    <w:rsid w:val="00073679"/>
    <w:rsid w:val="00073AFC"/>
    <w:rsid w:val="000764E2"/>
    <w:rsid w:val="00077C36"/>
    <w:rsid w:val="0008042A"/>
    <w:rsid w:val="00083B83"/>
    <w:rsid w:val="000845C2"/>
    <w:rsid w:val="000875FF"/>
    <w:rsid w:val="0009124E"/>
    <w:rsid w:val="000945D0"/>
    <w:rsid w:val="00095118"/>
    <w:rsid w:val="0009765C"/>
    <w:rsid w:val="000A0489"/>
    <w:rsid w:val="000A41CA"/>
    <w:rsid w:val="000A53B5"/>
    <w:rsid w:val="000B0507"/>
    <w:rsid w:val="000B3A7F"/>
    <w:rsid w:val="000C4ED6"/>
    <w:rsid w:val="000D7877"/>
    <w:rsid w:val="000E2763"/>
    <w:rsid w:val="000E660F"/>
    <w:rsid w:val="000F08C2"/>
    <w:rsid w:val="000F3658"/>
    <w:rsid w:val="000F7C98"/>
    <w:rsid w:val="00100BF6"/>
    <w:rsid w:val="00104577"/>
    <w:rsid w:val="00104FA2"/>
    <w:rsid w:val="00106D6E"/>
    <w:rsid w:val="001103E4"/>
    <w:rsid w:val="00110D4E"/>
    <w:rsid w:val="00111BD2"/>
    <w:rsid w:val="001147D2"/>
    <w:rsid w:val="001173C8"/>
    <w:rsid w:val="0012229E"/>
    <w:rsid w:val="00122A49"/>
    <w:rsid w:val="00122E0C"/>
    <w:rsid w:val="001233D4"/>
    <w:rsid w:val="00130CF9"/>
    <w:rsid w:val="00131945"/>
    <w:rsid w:val="001324D9"/>
    <w:rsid w:val="0013486F"/>
    <w:rsid w:val="00140688"/>
    <w:rsid w:val="001505BA"/>
    <w:rsid w:val="00150E37"/>
    <w:rsid w:val="001515A5"/>
    <w:rsid w:val="00153803"/>
    <w:rsid w:val="001630DB"/>
    <w:rsid w:val="001646CD"/>
    <w:rsid w:val="00167F3E"/>
    <w:rsid w:val="001717C3"/>
    <w:rsid w:val="001720B5"/>
    <w:rsid w:val="0017586A"/>
    <w:rsid w:val="00175A69"/>
    <w:rsid w:val="001775C6"/>
    <w:rsid w:val="001846A6"/>
    <w:rsid w:val="00185F9A"/>
    <w:rsid w:val="00186D76"/>
    <w:rsid w:val="00194C73"/>
    <w:rsid w:val="001968B9"/>
    <w:rsid w:val="001976A2"/>
    <w:rsid w:val="001A425D"/>
    <w:rsid w:val="001A4B62"/>
    <w:rsid w:val="001A5373"/>
    <w:rsid w:val="001A5D8E"/>
    <w:rsid w:val="001A6CAF"/>
    <w:rsid w:val="001B0CFB"/>
    <w:rsid w:val="001B5663"/>
    <w:rsid w:val="001B567B"/>
    <w:rsid w:val="001B58D2"/>
    <w:rsid w:val="001C50BB"/>
    <w:rsid w:val="001C6B8B"/>
    <w:rsid w:val="001C79D5"/>
    <w:rsid w:val="001D09C5"/>
    <w:rsid w:val="001E46A6"/>
    <w:rsid w:val="001E6D52"/>
    <w:rsid w:val="001E7B4E"/>
    <w:rsid w:val="001F0E80"/>
    <w:rsid w:val="001F13AA"/>
    <w:rsid w:val="001F1562"/>
    <w:rsid w:val="001F3FCB"/>
    <w:rsid w:val="001F51E3"/>
    <w:rsid w:val="001F5FAB"/>
    <w:rsid w:val="001F6600"/>
    <w:rsid w:val="0020281A"/>
    <w:rsid w:val="00203775"/>
    <w:rsid w:val="00204991"/>
    <w:rsid w:val="00210ED3"/>
    <w:rsid w:val="00211FF3"/>
    <w:rsid w:val="002157DA"/>
    <w:rsid w:val="00226D19"/>
    <w:rsid w:val="00243421"/>
    <w:rsid w:val="002444CF"/>
    <w:rsid w:val="0024719C"/>
    <w:rsid w:val="00253AAF"/>
    <w:rsid w:val="0026241C"/>
    <w:rsid w:val="002638E6"/>
    <w:rsid w:val="00263E82"/>
    <w:rsid w:val="00265658"/>
    <w:rsid w:val="00267C15"/>
    <w:rsid w:val="002770CD"/>
    <w:rsid w:val="002771D7"/>
    <w:rsid w:val="00283202"/>
    <w:rsid w:val="0028582B"/>
    <w:rsid w:val="0028599B"/>
    <w:rsid w:val="00286061"/>
    <w:rsid w:val="00286DB3"/>
    <w:rsid w:val="002A0E1F"/>
    <w:rsid w:val="002A30BA"/>
    <w:rsid w:val="002A37A8"/>
    <w:rsid w:val="002A387C"/>
    <w:rsid w:val="002A4026"/>
    <w:rsid w:val="002A48CC"/>
    <w:rsid w:val="002A6CEA"/>
    <w:rsid w:val="002B27ED"/>
    <w:rsid w:val="002C03AB"/>
    <w:rsid w:val="002C69BF"/>
    <w:rsid w:val="002C7E81"/>
    <w:rsid w:val="002C7FE2"/>
    <w:rsid w:val="002D0BE1"/>
    <w:rsid w:val="002D470C"/>
    <w:rsid w:val="002D6E24"/>
    <w:rsid w:val="002D7B8F"/>
    <w:rsid w:val="002E08C5"/>
    <w:rsid w:val="002E5D3D"/>
    <w:rsid w:val="002E78FB"/>
    <w:rsid w:val="002F00A3"/>
    <w:rsid w:val="002F463A"/>
    <w:rsid w:val="002F6888"/>
    <w:rsid w:val="0030055F"/>
    <w:rsid w:val="00300827"/>
    <w:rsid w:val="00301F09"/>
    <w:rsid w:val="00302FCB"/>
    <w:rsid w:val="003038E7"/>
    <w:rsid w:val="00305AC0"/>
    <w:rsid w:val="003068B9"/>
    <w:rsid w:val="00310D1B"/>
    <w:rsid w:val="0032197A"/>
    <w:rsid w:val="003243ED"/>
    <w:rsid w:val="00325E1D"/>
    <w:rsid w:val="00326807"/>
    <w:rsid w:val="00326ABB"/>
    <w:rsid w:val="00327349"/>
    <w:rsid w:val="0033022E"/>
    <w:rsid w:val="00331C5C"/>
    <w:rsid w:val="00340D1F"/>
    <w:rsid w:val="00341169"/>
    <w:rsid w:val="003456C5"/>
    <w:rsid w:val="003457B2"/>
    <w:rsid w:val="0034675D"/>
    <w:rsid w:val="003518C6"/>
    <w:rsid w:val="0035217F"/>
    <w:rsid w:val="003522EE"/>
    <w:rsid w:val="003567C9"/>
    <w:rsid w:val="00356812"/>
    <w:rsid w:val="00357061"/>
    <w:rsid w:val="00363599"/>
    <w:rsid w:val="00364888"/>
    <w:rsid w:val="0037085C"/>
    <w:rsid w:val="003713EE"/>
    <w:rsid w:val="00371460"/>
    <w:rsid w:val="00372844"/>
    <w:rsid w:val="0037306C"/>
    <w:rsid w:val="00377974"/>
    <w:rsid w:val="003843F5"/>
    <w:rsid w:val="00384F9A"/>
    <w:rsid w:val="00387998"/>
    <w:rsid w:val="00387C7E"/>
    <w:rsid w:val="003900FD"/>
    <w:rsid w:val="003910EB"/>
    <w:rsid w:val="003915C0"/>
    <w:rsid w:val="003917EE"/>
    <w:rsid w:val="00391CD9"/>
    <w:rsid w:val="003945CE"/>
    <w:rsid w:val="00394885"/>
    <w:rsid w:val="00394CC7"/>
    <w:rsid w:val="00396E31"/>
    <w:rsid w:val="00396FC6"/>
    <w:rsid w:val="003A4151"/>
    <w:rsid w:val="003A7718"/>
    <w:rsid w:val="003B179A"/>
    <w:rsid w:val="003B17FE"/>
    <w:rsid w:val="003B404A"/>
    <w:rsid w:val="003B6FDD"/>
    <w:rsid w:val="003D09FA"/>
    <w:rsid w:val="003D19D5"/>
    <w:rsid w:val="003D2059"/>
    <w:rsid w:val="003D726A"/>
    <w:rsid w:val="003E0846"/>
    <w:rsid w:val="003E0B96"/>
    <w:rsid w:val="003E2F20"/>
    <w:rsid w:val="003E5361"/>
    <w:rsid w:val="003E6973"/>
    <w:rsid w:val="003E7AB5"/>
    <w:rsid w:val="003F1131"/>
    <w:rsid w:val="003F15BE"/>
    <w:rsid w:val="003F79D5"/>
    <w:rsid w:val="00401705"/>
    <w:rsid w:val="00401931"/>
    <w:rsid w:val="00402BD1"/>
    <w:rsid w:val="00406A47"/>
    <w:rsid w:val="004129C4"/>
    <w:rsid w:val="00416077"/>
    <w:rsid w:val="00423F36"/>
    <w:rsid w:val="00424346"/>
    <w:rsid w:val="00424706"/>
    <w:rsid w:val="00426A1A"/>
    <w:rsid w:val="00427302"/>
    <w:rsid w:val="00430C04"/>
    <w:rsid w:val="00440290"/>
    <w:rsid w:val="0044319D"/>
    <w:rsid w:val="00445542"/>
    <w:rsid w:val="004459C8"/>
    <w:rsid w:val="00450E3D"/>
    <w:rsid w:val="00451416"/>
    <w:rsid w:val="0045187D"/>
    <w:rsid w:val="00455D65"/>
    <w:rsid w:val="0046159B"/>
    <w:rsid w:val="00463438"/>
    <w:rsid w:val="00463FA4"/>
    <w:rsid w:val="004650C3"/>
    <w:rsid w:val="00467946"/>
    <w:rsid w:val="00482598"/>
    <w:rsid w:val="004829F8"/>
    <w:rsid w:val="004A53F0"/>
    <w:rsid w:val="004B198C"/>
    <w:rsid w:val="004B5B17"/>
    <w:rsid w:val="004B7236"/>
    <w:rsid w:val="004C1B3B"/>
    <w:rsid w:val="004C428A"/>
    <w:rsid w:val="004C514F"/>
    <w:rsid w:val="004D271C"/>
    <w:rsid w:val="004D6D82"/>
    <w:rsid w:val="004D706C"/>
    <w:rsid w:val="004E0344"/>
    <w:rsid w:val="004F448B"/>
    <w:rsid w:val="004F5CBD"/>
    <w:rsid w:val="004F6E2D"/>
    <w:rsid w:val="00502009"/>
    <w:rsid w:val="0050260C"/>
    <w:rsid w:val="00510A69"/>
    <w:rsid w:val="00511FF4"/>
    <w:rsid w:val="00520CD7"/>
    <w:rsid w:val="00520F5D"/>
    <w:rsid w:val="00522D5D"/>
    <w:rsid w:val="00524F2F"/>
    <w:rsid w:val="0052640D"/>
    <w:rsid w:val="00526D64"/>
    <w:rsid w:val="00527D6B"/>
    <w:rsid w:val="005325EA"/>
    <w:rsid w:val="00536DB9"/>
    <w:rsid w:val="005404FF"/>
    <w:rsid w:val="00541DC2"/>
    <w:rsid w:val="00543A3E"/>
    <w:rsid w:val="0054442E"/>
    <w:rsid w:val="0054570D"/>
    <w:rsid w:val="00545F32"/>
    <w:rsid w:val="0055252E"/>
    <w:rsid w:val="00553C2A"/>
    <w:rsid w:val="00554C65"/>
    <w:rsid w:val="00557EBA"/>
    <w:rsid w:val="0056007B"/>
    <w:rsid w:val="00567192"/>
    <w:rsid w:val="005753DC"/>
    <w:rsid w:val="00575BC1"/>
    <w:rsid w:val="00590D27"/>
    <w:rsid w:val="00592469"/>
    <w:rsid w:val="00593F89"/>
    <w:rsid w:val="005951F5"/>
    <w:rsid w:val="00597EA0"/>
    <w:rsid w:val="005A041F"/>
    <w:rsid w:val="005A082C"/>
    <w:rsid w:val="005A1B67"/>
    <w:rsid w:val="005A1CAE"/>
    <w:rsid w:val="005A2731"/>
    <w:rsid w:val="005A38E6"/>
    <w:rsid w:val="005A3FF8"/>
    <w:rsid w:val="005A4338"/>
    <w:rsid w:val="005A46CC"/>
    <w:rsid w:val="005A49DC"/>
    <w:rsid w:val="005A688C"/>
    <w:rsid w:val="005A72C8"/>
    <w:rsid w:val="005B05EA"/>
    <w:rsid w:val="005B139A"/>
    <w:rsid w:val="005B429A"/>
    <w:rsid w:val="005B4562"/>
    <w:rsid w:val="005B47C1"/>
    <w:rsid w:val="005B7214"/>
    <w:rsid w:val="005B7A79"/>
    <w:rsid w:val="005C387E"/>
    <w:rsid w:val="005C4C34"/>
    <w:rsid w:val="005D058E"/>
    <w:rsid w:val="005D4F94"/>
    <w:rsid w:val="005D608E"/>
    <w:rsid w:val="005D6C8F"/>
    <w:rsid w:val="005D74B7"/>
    <w:rsid w:val="005E0E5B"/>
    <w:rsid w:val="005E12EB"/>
    <w:rsid w:val="005E2571"/>
    <w:rsid w:val="005E3B3A"/>
    <w:rsid w:val="005F02B5"/>
    <w:rsid w:val="005F09E4"/>
    <w:rsid w:val="005F2102"/>
    <w:rsid w:val="005F35D1"/>
    <w:rsid w:val="005F3966"/>
    <w:rsid w:val="005F44B1"/>
    <w:rsid w:val="005F5A81"/>
    <w:rsid w:val="005F70DA"/>
    <w:rsid w:val="006006BF"/>
    <w:rsid w:val="00603D65"/>
    <w:rsid w:val="00607878"/>
    <w:rsid w:val="00624188"/>
    <w:rsid w:val="006246A8"/>
    <w:rsid w:val="00626A10"/>
    <w:rsid w:val="006279B2"/>
    <w:rsid w:val="00630B8E"/>
    <w:rsid w:val="00635D5F"/>
    <w:rsid w:val="00636BB0"/>
    <w:rsid w:val="00636DC6"/>
    <w:rsid w:val="0064317A"/>
    <w:rsid w:val="006515EB"/>
    <w:rsid w:val="00652322"/>
    <w:rsid w:val="00665814"/>
    <w:rsid w:val="00672678"/>
    <w:rsid w:val="006733CE"/>
    <w:rsid w:val="006851C9"/>
    <w:rsid w:val="00690277"/>
    <w:rsid w:val="00691A4D"/>
    <w:rsid w:val="00694062"/>
    <w:rsid w:val="006A41C8"/>
    <w:rsid w:val="006A726E"/>
    <w:rsid w:val="006A7704"/>
    <w:rsid w:val="006B720B"/>
    <w:rsid w:val="006C282C"/>
    <w:rsid w:val="006C4637"/>
    <w:rsid w:val="006D0546"/>
    <w:rsid w:val="006D611F"/>
    <w:rsid w:val="006D637D"/>
    <w:rsid w:val="006D71AD"/>
    <w:rsid w:val="006E208F"/>
    <w:rsid w:val="006F4B6F"/>
    <w:rsid w:val="006F51BC"/>
    <w:rsid w:val="006F5AF9"/>
    <w:rsid w:val="006F606A"/>
    <w:rsid w:val="006F633E"/>
    <w:rsid w:val="006F67D6"/>
    <w:rsid w:val="006F75CF"/>
    <w:rsid w:val="0070433D"/>
    <w:rsid w:val="00705703"/>
    <w:rsid w:val="00705DBD"/>
    <w:rsid w:val="00705EFA"/>
    <w:rsid w:val="00707C4B"/>
    <w:rsid w:val="00720B26"/>
    <w:rsid w:val="0072718D"/>
    <w:rsid w:val="007308E5"/>
    <w:rsid w:val="00732E44"/>
    <w:rsid w:val="0073495F"/>
    <w:rsid w:val="007364EE"/>
    <w:rsid w:val="007366F9"/>
    <w:rsid w:val="00737FA8"/>
    <w:rsid w:val="0074167B"/>
    <w:rsid w:val="007437BE"/>
    <w:rsid w:val="00750E5E"/>
    <w:rsid w:val="007521E7"/>
    <w:rsid w:val="007721B6"/>
    <w:rsid w:val="007744F9"/>
    <w:rsid w:val="00774A40"/>
    <w:rsid w:val="00774D16"/>
    <w:rsid w:val="00774D33"/>
    <w:rsid w:val="00780C68"/>
    <w:rsid w:val="00781006"/>
    <w:rsid w:val="0078174A"/>
    <w:rsid w:val="007818CF"/>
    <w:rsid w:val="007852FA"/>
    <w:rsid w:val="00794042"/>
    <w:rsid w:val="00795D49"/>
    <w:rsid w:val="007973DE"/>
    <w:rsid w:val="007A15EE"/>
    <w:rsid w:val="007A3B00"/>
    <w:rsid w:val="007A4F8E"/>
    <w:rsid w:val="007A6064"/>
    <w:rsid w:val="007B29B8"/>
    <w:rsid w:val="007B6DB6"/>
    <w:rsid w:val="007B7404"/>
    <w:rsid w:val="007C4F20"/>
    <w:rsid w:val="007C69D1"/>
    <w:rsid w:val="007C7E76"/>
    <w:rsid w:val="007D0957"/>
    <w:rsid w:val="007D115C"/>
    <w:rsid w:val="007D2067"/>
    <w:rsid w:val="007D55E2"/>
    <w:rsid w:val="007D6A5E"/>
    <w:rsid w:val="007E042F"/>
    <w:rsid w:val="007E4115"/>
    <w:rsid w:val="007E5C1C"/>
    <w:rsid w:val="007E7E7D"/>
    <w:rsid w:val="007F39D2"/>
    <w:rsid w:val="0080139C"/>
    <w:rsid w:val="00802806"/>
    <w:rsid w:val="00803899"/>
    <w:rsid w:val="008053D4"/>
    <w:rsid w:val="00807902"/>
    <w:rsid w:val="00807D51"/>
    <w:rsid w:val="00816978"/>
    <w:rsid w:val="0081799A"/>
    <w:rsid w:val="0082164D"/>
    <w:rsid w:val="008251E7"/>
    <w:rsid w:val="00826BD6"/>
    <w:rsid w:val="008358E5"/>
    <w:rsid w:val="008377B0"/>
    <w:rsid w:val="00841D5C"/>
    <w:rsid w:val="00841E85"/>
    <w:rsid w:val="00842496"/>
    <w:rsid w:val="0084298E"/>
    <w:rsid w:val="0084603E"/>
    <w:rsid w:val="008515A3"/>
    <w:rsid w:val="00866E67"/>
    <w:rsid w:val="00870E42"/>
    <w:rsid w:val="00874115"/>
    <w:rsid w:val="008815CE"/>
    <w:rsid w:val="0088320C"/>
    <w:rsid w:val="0088649A"/>
    <w:rsid w:val="0088650B"/>
    <w:rsid w:val="00890591"/>
    <w:rsid w:val="008A011C"/>
    <w:rsid w:val="008A1D60"/>
    <w:rsid w:val="008A5397"/>
    <w:rsid w:val="008A6534"/>
    <w:rsid w:val="008B46AC"/>
    <w:rsid w:val="008C01F4"/>
    <w:rsid w:val="008C213F"/>
    <w:rsid w:val="008C579B"/>
    <w:rsid w:val="008D204A"/>
    <w:rsid w:val="008D443E"/>
    <w:rsid w:val="008D695C"/>
    <w:rsid w:val="008D6A41"/>
    <w:rsid w:val="008E2797"/>
    <w:rsid w:val="008E3816"/>
    <w:rsid w:val="008E4997"/>
    <w:rsid w:val="008E7F8A"/>
    <w:rsid w:val="008F6DAF"/>
    <w:rsid w:val="009030D0"/>
    <w:rsid w:val="00906CE9"/>
    <w:rsid w:val="00907453"/>
    <w:rsid w:val="009112AC"/>
    <w:rsid w:val="00913E1B"/>
    <w:rsid w:val="00915624"/>
    <w:rsid w:val="0091577E"/>
    <w:rsid w:val="0092139F"/>
    <w:rsid w:val="009218ED"/>
    <w:rsid w:val="00921B69"/>
    <w:rsid w:val="00922288"/>
    <w:rsid w:val="00923E72"/>
    <w:rsid w:val="00925394"/>
    <w:rsid w:val="00932695"/>
    <w:rsid w:val="00935291"/>
    <w:rsid w:val="0093531D"/>
    <w:rsid w:val="009357DB"/>
    <w:rsid w:val="00935AEE"/>
    <w:rsid w:val="009361E7"/>
    <w:rsid w:val="00936451"/>
    <w:rsid w:val="0094140B"/>
    <w:rsid w:val="00947BF9"/>
    <w:rsid w:val="009518F6"/>
    <w:rsid w:val="0095386A"/>
    <w:rsid w:val="009619E1"/>
    <w:rsid w:val="0096227E"/>
    <w:rsid w:val="0096253C"/>
    <w:rsid w:val="009652C9"/>
    <w:rsid w:val="009658B1"/>
    <w:rsid w:val="00966979"/>
    <w:rsid w:val="00970865"/>
    <w:rsid w:val="00972CF6"/>
    <w:rsid w:val="0097392D"/>
    <w:rsid w:val="00974203"/>
    <w:rsid w:val="00983726"/>
    <w:rsid w:val="00985918"/>
    <w:rsid w:val="00985C55"/>
    <w:rsid w:val="00986D91"/>
    <w:rsid w:val="00994731"/>
    <w:rsid w:val="009A08A7"/>
    <w:rsid w:val="009A0C5B"/>
    <w:rsid w:val="009A32B8"/>
    <w:rsid w:val="009A5461"/>
    <w:rsid w:val="009A7ACD"/>
    <w:rsid w:val="009B0DFE"/>
    <w:rsid w:val="009B18BB"/>
    <w:rsid w:val="009B2463"/>
    <w:rsid w:val="009B69DD"/>
    <w:rsid w:val="009C17F1"/>
    <w:rsid w:val="009C56E1"/>
    <w:rsid w:val="009C5C29"/>
    <w:rsid w:val="009C6A1B"/>
    <w:rsid w:val="009C6AB3"/>
    <w:rsid w:val="009C7DD9"/>
    <w:rsid w:val="009D0947"/>
    <w:rsid w:val="009D2078"/>
    <w:rsid w:val="009D2A19"/>
    <w:rsid w:val="009D45CD"/>
    <w:rsid w:val="009F4D7E"/>
    <w:rsid w:val="009F61C3"/>
    <w:rsid w:val="009F774D"/>
    <w:rsid w:val="00A01B5C"/>
    <w:rsid w:val="00A03DAA"/>
    <w:rsid w:val="00A04005"/>
    <w:rsid w:val="00A04E4D"/>
    <w:rsid w:val="00A16212"/>
    <w:rsid w:val="00A2108A"/>
    <w:rsid w:val="00A25175"/>
    <w:rsid w:val="00A31C0E"/>
    <w:rsid w:val="00A335D1"/>
    <w:rsid w:val="00A36FBC"/>
    <w:rsid w:val="00A4079F"/>
    <w:rsid w:val="00A466FA"/>
    <w:rsid w:val="00A5058B"/>
    <w:rsid w:val="00A53A7A"/>
    <w:rsid w:val="00A56A1A"/>
    <w:rsid w:val="00A60837"/>
    <w:rsid w:val="00A61D13"/>
    <w:rsid w:val="00A62CD7"/>
    <w:rsid w:val="00A645F0"/>
    <w:rsid w:val="00A6477D"/>
    <w:rsid w:val="00A657BE"/>
    <w:rsid w:val="00A670B5"/>
    <w:rsid w:val="00A677A0"/>
    <w:rsid w:val="00A70F22"/>
    <w:rsid w:val="00A729B0"/>
    <w:rsid w:val="00A73906"/>
    <w:rsid w:val="00A7541E"/>
    <w:rsid w:val="00A77EB3"/>
    <w:rsid w:val="00A83008"/>
    <w:rsid w:val="00A841BC"/>
    <w:rsid w:val="00A8428D"/>
    <w:rsid w:val="00A8552A"/>
    <w:rsid w:val="00A90598"/>
    <w:rsid w:val="00A97639"/>
    <w:rsid w:val="00A97FC3"/>
    <w:rsid w:val="00AA0C00"/>
    <w:rsid w:val="00AA192B"/>
    <w:rsid w:val="00AA2DC8"/>
    <w:rsid w:val="00AA4157"/>
    <w:rsid w:val="00AA4A3B"/>
    <w:rsid w:val="00AA5624"/>
    <w:rsid w:val="00AA65C8"/>
    <w:rsid w:val="00AA6E02"/>
    <w:rsid w:val="00AA7F53"/>
    <w:rsid w:val="00AB086D"/>
    <w:rsid w:val="00AB0D94"/>
    <w:rsid w:val="00AB4357"/>
    <w:rsid w:val="00AB4BA9"/>
    <w:rsid w:val="00AB639B"/>
    <w:rsid w:val="00AB7427"/>
    <w:rsid w:val="00AB778B"/>
    <w:rsid w:val="00AB7A5A"/>
    <w:rsid w:val="00AC2AFF"/>
    <w:rsid w:val="00AC5720"/>
    <w:rsid w:val="00AC76B7"/>
    <w:rsid w:val="00AD3252"/>
    <w:rsid w:val="00AD3FAC"/>
    <w:rsid w:val="00AD5381"/>
    <w:rsid w:val="00AD6E93"/>
    <w:rsid w:val="00AD7F82"/>
    <w:rsid w:val="00AE28A4"/>
    <w:rsid w:val="00AE4483"/>
    <w:rsid w:val="00AE6978"/>
    <w:rsid w:val="00AF0C10"/>
    <w:rsid w:val="00AF5593"/>
    <w:rsid w:val="00AF607B"/>
    <w:rsid w:val="00B018FA"/>
    <w:rsid w:val="00B04412"/>
    <w:rsid w:val="00B05248"/>
    <w:rsid w:val="00B07B1F"/>
    <w:rsid w:val="00B11E40"/>
    <w:rsid w:val="00B12342"/>
    <w:rsid w:val="00B123C2"/>
    <w:rsid w:val="00B1384C"/>
    <w:rsid w:val="00B14762"/>
    <w:rsid w:val="00B150FA"/>
    <w:rsid w:val="00B156A1"/>
    <w:rsid w:val="00B16682"/>
    <w:rsid w:val="00B21B72"/>
    <w:rsid w:val="00B22AF3"/>
    <w:rsid w:val="00B268C1"/>
    <w:rsid w:val="00B3041D"/>
    <w:rsid w:val="00B4052D"/>
    <w:rsid w:val="00B41636"/>
    <w:rsid w:val="00B41E69"/>
    <w:rsid w:val="00B457A8"/>
    <w:rsid w:val="00B47C43"/>
    <w:rsid w:val="00B517F2"/>
    <w:rsid w:val="00B550EE"/>
    <w:rsid w:val="00B568AC"/>
    <w:rsid w:val="00B63A57"/>
    <w:rsid w:val="00B677C6"/>
    <w:rsid w:val="00B71A50"/>
    <w:rsid w:val="00B760CB"/>
    <w:rsid w:val="00B76492"/>
    <w:rsid w:val="00B84337"/>
    <w:rsid w:val="00B85580"/>
    <w:rsid w:val="00B8651E"/>
    <w:rsid w:val="00B86E0F"/>
    <w:rsid w:val="00B87B2F"/>
    <w:rsid w:val="00B9033F"/>
    <w:rsid w:val="00B9255B"/>
    <w:rsid w:val="00BA2334"/>
    <w:rsid w:val="00BA51DE"/>
    <w:rsid w:val="00BB085C"/>
    <w:rsid w:val="00BB38B5"/>
    <w:rsid w:val="00BB7CBF"/>
    <w:rsid w:val="00BC0DEF"/>
    <w:rsid w:val="00BC39CE"/>
    <w:rsid w:val="00BC3D97"/>
    <w:rsid w:val="00BC5970"/>
    <w:rsid w:val="00BD1CB2"/>
    <w:rsid w:val="00BD4DAD"/>
    <w:rsid w:val="00BE0067"/>
    <w:rsid w:val="00BE0713"/>
    <w:rsid w:val="00BE1CCC"/>
    <w:rsid w:val="00BE4869"/>
    <w:rsid w:val="00BE75AE"/>
    <w:rsid w:val="00BF110D"/>
    <w:rsid w:val="00BF2FD7"/>
    <w:rsid w:val="00C02A77"/>
    <w:rsid w:val="00C04D38"/>
    <w:rsid w:val="00C06F8C"/>
    <w:rsid w:val="00C15263"/>
    <w:rsid w:val="00C278E9"/>
    <w:rsid w:val="00C46F15"/>
    <w:rsid w:val="00C54BF6"/>
    <w:rsid w:val="00C55513"/>
    <w:rsid w:val="00C564B6"/>
    <w:rsid w:val="00C5719B"/>
    <w:rsid w:val="00C57770"/>
    <w:rsid w:val="00C62ABA"/>
    <w:rsid w:val="00C63DB2"/>
    <w:rsid w:val="00C63E37"/>
    <w:rsid w:val="00C64E50"/>
    <w:rsid w:val="00C651BF"/>
    <w:rsid w:val="00C67869"/>
    <w:rsid w:val="00C710B2"/>
    <w:rsid w:val="00C72054"/>
    <w:rsid w:val="00C724FF"/>
    <w:rsid w:val="00C7275E"/>
    <w:rsid w:val="00C72804"/>
    <w:rsid w:val="00C73AC6"/>
    <w:rsid w:val="00C80101"/>
    <w:rsid w:val="00C82B01"/>
    <w:rsid w:val="00C839FC"/>
    <w:rsid w:val="00C8486B"/>
    <w:rsid w:val="00C86916"/>
    <w:rsid w:val="00C86B56"/>
    <w:rsid w:val="00C91C67"/>
    <w:rsid w:val="00CA67EA"/>
    <w:rsid w:val="00CA6901"/>
    <w:rsid w:val="00CB5084"/>
    <w:rsid w:val="00CB56BB"/>
    <w:rsid w:val="00CB6132"/>
    <w:rsid w:val="00CC0D76"/>
    <w:rsid w:val="00CC46DA"/>
    <w:rsid w:val="00CC4900"/>
    <w:rsid w:val="00CC4BD9"/>
    <w:rsid w:val="00CC5669"/>
    <w:rsid w:val="00CC5FC8"/>
    <w:rsid w:val="00CD0130"/>
    <w:rsid w:val="00CD284F"/>
    <w:rsid w:val="00CD3CEF"/>
    <w:rsid w:val="00CD727A"/>
    <w:rsid w:val="00CE0294"/>
    <w:rsid w:val="00CE4617"/>
    <w:rsid w:val="00CE5C40"/>
    <w:rsid w:val="00CE718C"/>
    <w:rsid w:val="00CF0809"/>
    <w:rsid w:val="00D032C6"/>
    <w:rsid w:val="00D0788A"/>
    <w:rsid w:val="00D12B5F"/>
    <w:rsid w:val="00D1374C"/>
    <w:rsid w:val="00D14893"/>
    <w:rsid w:val="00D166EF"/>
    <w:rsid w:val="00D2038E"/>
    <w:rsid w:val="00D23D56"/>
    <w:rsid w:val="00D25B1A"/>
    <w:rsid w:val="00D2687F"/>
    <w:rsid w:val="00D35F96"/>
    <w:rsid w:val="00D4461C"/>
    <w:rsid w:val="00D46AC1"/>
    <w:rsid w:val="00D46FA2"/>
    <w:rsid w:val="00D53FEB"/>
    <w:rsid w:val="00D551ED"/>
    <w:rsid w:val="00D64C8A"/>
    <w:rsid w:val="00D65ED4"/>
    <w:rsid w:val="00D71273"/>
    <w:rsid w:val="00D74AC3"/>
    <w:rsid w:val="00D74F0E"/>
    <w:rsid w:val="00D75831"/>
    <w:rsid w:val="00D808E0"/>
    <w:rsid w:val="00D80AFF"/>
    <w:rsid w:val="00D826F5"/>
    <w:rsid w:val="00D8475F"/>
    <w:rsid w:val="00D8589E"/>
    <w:rsid w:val="00D85FDC"/>
    <w:rsid w:val="00D906B2"/>
    <w:rsid w:val="00D91BE6"/>
    <w:rsid w:val="00D9264C"/>
    <w:rsid w:val="00D92CFB"/>
    <w:rsid w:val="00D93212"/>
    <w:rsid w:val="00D962FC"/>
    <w:rsid w:val="00D9691D"/>
    <w:rsid w:val="00D971B5"/>
    <w:rsid w:val="00D97E65"/>
    <w:rsid w:val="00DA0113"/>
    <w:rsid w:val="00DA13F0"/>
    <w:rsid w:val="00DA3299"/>
    <w:rsid w:val="00DA4A54"/>
    <w:rsid w:val="00DB6187"/>
    <w:rsid w:val="00DC004C"/>
    <w:rsid w:val="00DC5046"/>
    <w:rsid w:val="00DC66C8"/>
    <w:rsid w:val="00DC7125"/>
    <w:rsid w:val="00DD0743"/>
    <w:rsid w:val="00DD21E8"/>
    <w:rsid w:val="00DD51EA"/>
    <w:rsid w:val="00DE0D56"/>
    <w:rsid w:val="00DE163D"/>
    <w:rsid w:val="00DE6354"/>
    <w:rsid w:val="00DE64A8"/>
    <w:rsid w:val="00DE765B"/>
    <w:rsid w:val="00DF0A15"/>
    <w:rsid w:val="00DF32D1"/>
    <w:rsid w:val="00DF683D"/>
    <w:rsid w:val="00E04F00"/>
    <w:rsid w:val="00E05DEB"/>
    <w:rsid w:val="00E109E9"/>
    <w:rsid w:val="00E269E4"/>
    <w:rsid w:val="00E26F32"/>
    <w:rsid w:val="00E27A72"/>
    <w:rsid w:val="00E306D1"/>
    <w:rsid w:val="00E3091D"/>
    <w:rsid w:val="00E31F85"/>
    <w:rsid w:val="00E3225A"/>
    <w:rsid w:val="00E323F4"/>
    <w:rsid w:val="00E3777F"/>
    <w:rsid w:val="00E444E5"/>
    <w:rsid w:val="00E45B69"/>
    <w:rsid w:val="00E46BDB"/>
    <w:rsid w:val="00E46D3C"/>
    <w:rsid w:val="00E5059C"/>
    <w:rsid w:val="00E512F5"/>
    <w:rsid w:val="00E5288D"/>
    <w:rsid w:val="00E54C9F"/>
    <w:rsid w:val="00E57DE6"/>
    <w:rsid w:val="00E64DC8"/>
    <w:rsid w:val="00E64E09"/>
    <w:rsid w:val="00E6674E"/>
    <w:rsid w:val="00E709A6"/>
    <w:rsid w:val="00E709AB"/>
    <w:rsid w:val="00E71414"/>
    <w:rsid w:val="00E72B9D"/>
    <w:rsid w:val="00E73BCF"/>
    <w:rsid w:val="00E753DD"/>
    <w:rsid w:val="00E75560"/>
    <w:rsid w:val="00E80769"/>
    <w:rsid w:val="00E84460"/>
    <w:rsid w:val="00E861B4"/>
    <w:rsid w:val="00E94245"/>
    <w:rsid w:val="00E97077"/>
    <w:rsid w:val="00EA017B"/>
    <w:rsid w:val="00EA28EF"/>
    <w:rsid w:val="00EB1354"/>
    <w:rsid w:val="00EB21F3"/>
    <w:rsid w:val="00EB5C97"/>
    <w:rsid w:val="00ED2CEA"/>
    <w:rsid w:val="00ED387E"/>
    <w:rsid w:val="00ED5156"/>
    <w:rsid w:val="00ED5C70"/>
    <w:rsid w:val="00ED6711"/>
    <w:rsid w:val="00EE0E34"/>
    <w:rsid w:val="00EE2476"/>
    <w:rsid w:val="00EE6E5C"/>
    <w:rsid w:val="00EF06E3"/>
    <w:rsid w:val="00EF5B11"/>
    <w:rsid w:val="00EF5D4A"/>
    <w:rsid w:val="00EF7AB9"/>
    <w:rsid w:val="00F01F4F"/>
    <w:rsid w:val="00F05D6F"/>
    <w:rsid w:val="00F063EB"/>
    <w:rsid w:val="00F06806"/>
    <w:rsid w:val="00F1102D"/>
    <w:rsid w:val="00F114AD"/>
    <w:rsid w:val="00F11CDF"/>
    <w:rsid w:val="00F239D3"/>
    <w:rsid w:val="00F25607"/>
    <w:rsid w:val="00F3139D"/>
    <w:rsid w:val="00F372A7"/>
    <w:rsid w:val="00F4210E"/>
    <w:rsid w:val="00F425BC"/>
    <w:rsid w:val="00F51C53"/>
    <w:rsid w:val="00F5475E"/>
    <w:rsid w:val="00F572B6"/>
    <w:rsid w:val="00F612A7"/>
    <w:rsid w:val="00F61E70"/>
    <w:rsid w:val="00F62FA6"/>
    <w:rsid w:val="00F6465A"/>
    <w:rsid w:val="00F75A1E"/>
    <w:rsid w:val="00F75B5B"/>
    <w:rsid w:val="00F77680"/>
    <w:rsid w:val="00F81741"/>
    <w:rsid w:val="00F82C88"/>
    <w:rsid w:val="00F86B9B"/>
    <w:rsid w:val="00F90119"/>
    <w:rsid w:val="00F93335"/>
    <w:rsid w:val="00F95899"/>
    <w:rsid w:val="00FA20A7"/>
    <w:rsid w:val="00FA27A7"/>
    <w:rsid w:val="00FA4AA1"/>
    <w:rsid w:val="00FB291A"/>
    <w:rsid w:val="00FB72BA"/>
    <w:rsid w:val="00FC5E91"/>
    <w:rsid w:val="00FD347C"/>
    <w:rsid w:val="00FD43EF"/>
    <w:rsid w:val="00FD5763"/>
    <w:rsid w:val="00FD7A18"/>
    <w:rsid w:val="00FE26B1"/>
    <w:rsid w:val="00FE324F"/>
    <w:rsid w:val="00FE4D1B"/>
    <w:rsid w:val="00FE5A50"/>
    <w:rsid w:val="00FF15A7"/>
    <w:rsid w:val="00FF257D"/>
    <w:rsid w:val="00FF3C27"/>
    <w:rsid w:val="00FF49D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E40"/>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出段落,P"/>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
    <w:basedOn w:val="a1"/>
    <w:uiPriority w:val="39"/>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nhideWhenUsed/>
    <w:qFormat/>
    <w:rsid w:val="00D1374C"/>
  </w:style>
  <w:style w:type="character" w:customStyle="1" w:styleId="af1">
    <w:name w:val="註解文字 字元"/>
    <w:basedOn w:val="a0"/>
    <w:link w:val="af0"/>
    <w:qFormat/>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2333.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2D958-74C9-46AD-839F-4A0CEE06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5680</Characters>
  <Application>Microsoft Office Word</Application>
  <DocSecurity>0</DocSecurity>
  <Lines>47</Lines>
  <Paragraphs>13</Paragraphs>
  <ScaleCrop>false</ScaleCrop>
  <Company>ASUS TEK</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3</cp:revision>
  <dcterms:created xsi:type="dcterms:W3CDTF">2025-05-09T02:46:00Z</dcterms:created>
  <dcterms:modified xsi:type="dcterms:W3CDTF">2025-05-09T03:25:00Z</dcterms:modified>
</cp:coreProperties>
</file>